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C5AC2E">
      <w:pPr>
        <w:adjustRightInd w:val="0"/>
        <w:snapToGrid w:val="0"/>
        <w:spacing w:line="59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14:paraId="32846483">
      <w:pPr>
        <w:adjustRightInd w:val="0"/>
        <w:snapToGrid w:val="0"/>
        <w:spacing w:line="59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4</w:t>
      </w:r>
      <w:r>
        <w:rPr>
          <w:rFonts w:hint="eastAsia" w:ascii="方正小标宋简体" w:eastAsia="方正小标宋简体"/>
          <w:sz w:val="44"/>
          <w:szCs w:val="44"/>
        </w:rPr>
        <w:t>年永定区本级行政事业性收费单位</w:t>
      </w:r>
      <w:r>
        <w:rPr>
          <w:rFonts w:hint="eastAsia" w:ascii="方正小标宋简体" w:eastAsia="方正小标宋简体"/>
          <w:sz w:val="44"/>
          <w:szCs w:val="44"/>
          <w:lang w:eastAsia="zh-CN"/>
        </w:rPr>
        <w:t>名单</w:t>
      </w:r>
      <w:r>
        <w:rPr>
          <w:rFonts w:hint="eastAsia" w:ascii="方正小标宋简体" w:eastAsia="方正小标宋简体"/>
          <w:sz w:val="44"/>
          <w:szCs w:val="44"/>
        </w:rPr>
        <w:t>及收费项目</w:t>
      </w:r>
    </w:p>
    <w:p w14:paraId="68C6E8E8">
      <w:pPr>
        <w:adjustRightInd w:val="0"/>
        <w:snapToGrid w:val="0"/>
        <w:spacing w:line="300" w:lineRule="exact"/>
        <w:rPr>
          <w:rFonts w:hint="eastAsia" w:ascii="方正小标宋简体" w:eastAsia="方正小标宋简体"/>
          <w:w w:val="80"/>
          <w:sz w:val="36"/>
          <w:szCs w:val="36"/>
        </w:rPr>
      </w:pPr>
    </w:p>
    <w:tbl>
      <w:tblPr>
        <w:tblStyle w:val="6"/>
        <w:tblW w:w="15390" w:type="dxa"/>
        <w:tblInd w:w="-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104"/>
        <w:gridCol w:w="2015"/>
        <w:gridCol w:w="2568"/>
        <w:gridCol w:w="6467"/>
        <w:gridCol w:w="2585"/>
      </w:tblGrid>
      <w:tr w14:paraId="59B80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blHeader/>
        </w:trPr>
        <w:tc>
          <w:tcPr>
            <w:tcW w:w="651" w:type="dxa"/>
            <w:noWrap w:val="0"/>
            <w:vAlign w:val="center"/>
          </w:tcPr>
          <w:p w14:paraId="17314E5D">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04" w:type="dxa"/>
            <w:noWrap w:val="0"/>
            <w:vAlign w:val="center"/>
          </w:tcPr>
          <w:p w14:paraId="772C754B">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r>
              <w:rPr>
                <w:rFonts w:hint="eastAsia" w:ascii="宋体" w:hAnsi="宋体" w:cs="宋体"/>
                <w:b/>
                <w:kern w:val="0"/>
                <w:szCs w:val="21"/>
                <w:lang w:eastAsia="zh-CN"/>
              </w:rPr>
              <w:t>单</w:t>
            </w:r>
            <w:r>
              <w:rPr>
                <w:rFonts w:hint="eastAsia" w:ascii="宋体" w:hAnsi="宋体" w:cs="宋体"/>
                <w:b/>
                <w:kern w:val="0"/>
                <w:szCs w:val="21"/>
              </w:rPr>
              <w:t>位名称</w:t>
            </w:r>
          </w:p>
        </w:tc>
        <w:tc>
          <w:tcPr>
            <w:tcW w:w="2015" w:type="dxa"/>
            <w:noWrap w:val="0"/>
            <w:vAlign w:val="center"/>
          </w:tcPr>
          <w:p w14:paraId="03FBBE33">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163E319B">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568" w:type="dxa"/>
            <w:noWrap w:val="0"/>
            <w:vAlign w:val="center"/>
          </w:tcPr>
          <w:p w14:paraId="3C1BC48D">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6467" w:type="dxa"/>
            <w:noWrap w:val="0"/>
            <w:vAlign w:val="center"/>
          </w:tcPr>
          <w:p w14:paraId="63820964">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2585" w:type="dxa"/>
            <w:noWrap w:val="0"/>
            <w:vAlign w:val="center"/>
          </w:tcPr>
          <w:p w14:paraId="5AE05AC1">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6C229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1" w:type="dxa"/>
            <w:vMerge w:val="restart"/>
            <w:noWrap w:val="0"/>
            <w:vAlign w:val="center"/>
          </w:tcPr>
          <w:p w14:paraId="1B34231D">
            <w:pPr>
              <w:widowControl/>
              <w:spacing w:line="300" w:lineRule="exact"/>
              <w:jc w:val="center"/>
              <w:rPr>
                <w:rFonts w:hint="eastAsia" w:ascii="宋体" w:hAnsi="宋体" w:cs="宋体"/>
                <w:kern w:val="0"/>
                <w:szCs w:val="21"/>
              </w:rPr>
            </w:pPr>
            <w:r>
              <w:rPr>
                <w:rFonts w:hint="eastAsia" w:ascii="宋体" w:hAnsi="宋体" w:cs="宋体"/>
                <w:kern w:val="0"/>
                <w:szCs w:val="21"/>
              </w:rPr>
              <w:t>1</w:t>
            </w:r>
          </w:p>
        </w:tc>
        <w:tc>
          <w:tcPr>
            <w:tcW w:w="1104" w:type="dxa"/>
            <w:vMerge w:val="restart"/>
            <w:noWrap w:val="0"/>
            <w:vAlign w:val="center"/>
          </w:tcPr>
          <w:p w14:paraId="40CDB084">
            <w:pPr>
              <w:widowControl/>
              <w:spacing w:line="300" w:lineRule="exact"/>
              <w:rPr>
                <w:rFonts w:hint="eastAsia" w:ascii="宋体" w:hAnsi="宋体" w:cs="宋体"/>
                <w:kern w:val="0"/>
                <w:szCs w:val="21"/>
              </w:rPr>
            </w:pPr>
            <w:r>
              <w:rPr>
                <w:rFonts w:hint="eastAsia" w:ascii="宋体" w:hAnsi="宋体" w:cs="宋体"/>
                <w:kern w:val="0"/>
                <w:szCs w:val="21"/>
              </w:rPr>
              <w:t>龙岩市公安局永定分局</w:t>
            </w:r>
          </w:p>
        </w:tc>
        <w:tc>
          <w:tcPr>
            <w:tcW w:w="2015" w:type="dxa"/>
            <w:noWrap w:val="0"/>
            <w:vAlign w:val="center"/>
          </w:tcPr>
          <w:p w14:paraId="42F5AA73">
            <w:pPr>
              <w:spacing w:line="300" w:lineRule="exact"/>
              <w:rPr>
                <w:rFonts w:hint="eastAsia" w:ascii="宋体" w:hAnsi="宋体" w:cs="宋体"/>
                <w:kern w:val="0"/>
                <w:szCs w:val="21"/>
              </w:rPr>
            </w:pPr>
            <w:r>
              <w:rPr>
                <w:rFonts w:hint="eastAsia" w:ascii="宋体" w:hAnsi="宋体" w:cs="宋体"/>
                <w:kern w:val="0"/>
                <w:szCs w:val="21"/>
              </w:rPr>
              <w:t>1.往来（前往）港澳通行证（含签注）</w:t>
            </w:r>
          </w:p>
        </w:tc>
        <w:tc>
          <w:tcPr>
            <w:tcW w:w="2568" w:type="dxa"/>
            <w:noWrap w:val="0"/>
            <w:vAlign w:val="center"/>
          </w:tcPr>
          <w:p w14:paraId="43214152">
            <w:pPr>
              <w:widowControl/>
              <w:spacing w:line="300" w:lineRule="exact"/>
              <w:textAlignment w:val="center"/>
              <w:rPr>
                <w:rFonts w:hint="eastAsia" w:ascii="宋体" w:hAnsi="宋体" w:cs="宋体"/>
                <w:kern w:val="0"/>
                <w:szCs w:val="21"/>
              </w:rPr>
            </w:pPr>
            <w:r>
              <w:rPr>
                <w:rFonts w:hint="eastAsia" w:ascii="宋体" w:hAnsi="宋体" w:cs="宋体"/>
                <w:kern w:val="0"/>
                <w:szCs w:val="21"/>
              </w:rPr>
              <w:t>发改价格〔2019〕914号、发改价格〔2017〕1186号</w:t>
            </w:r>
          </w:p>
        </w:tc>
        <w:tc>
          <w:tcPr>
            <w:tcW w:w="6467" w:type="dxa"/>
            <w:noWrap w:val="0"/>
            <w:vAlign w:val="center"/>
          </w:tcPr>
          <w:p w14:paraId="6F8BDF78">
            <w:pPr>
              <w:spacing w:line="300" w:lineRule="exact"/>
              <w:rPr>
                <w:rFonts w:hint="eastAsia" w:ascii="宋体" w:hAnsi="宋体" w:cs="宋体"/>
                <w:kern w:val="0"/>
                <w:szCs w:val="21"/>
              </w:rPr>
            </w:pPr>
            <w:r>
              <w:rPr>
                <w:rFonts w:hint="eastAsia" w:ascii="宋体" w:hAnsi="宋体" w:cs="宋体"/>
                <w:kern w:val="0"/>
                <w:szCs w:val="21"/>
              </w:rPr>
              <w:t>前往港澳通行证：40元/证；往来港澳通行证：60元/证；一次有效签注：15元/项.次；二次有效签注：30元/项.次；短期一年（不超过一年）</w:t>
            </w:r>
            <w:r>
              <w:rPr>
                <w:rFonts w:hint="eastAsia" w:ascii="宋体" w:hAnsi="宋体" w:cs="宋体"/>
                <w:spacing w:val="-6"/>
                <w:kern w:val="0"/>
                <w:szCs w:val="21"/>
              </w:rPr>
              <w:t>多次有效签注：80元/项.次：一年以上（不含一年）至二年以下（含二年）多次有效签注：120元/项.次；2年以上3年以下多次有效</w:t>
            </w:r>
            <w:r>
              <w:rPr>
                <w:rFonts w:hint="eastAsia" w:ascii="宋体" w:hAnsi="宋体" w:cs="宋体"/>
                <w:kern w:val="0"/>
                <w:szCs w:val="21"/>
              </w:rPr>
              <w:t>签注：160元/项.次：长期（3年）多次有效签注：240元/项.次。</w:t>
            </w:r>
          </w:p>
        </w:tc>
        <w:tc>
          <w:tcPr>
            <w:tcW w:w="2585" w:type="dxa"/>
            <w:noWrap w:val="0"/>
            <w:vAlign w:val="center"/>
          </w:tcPr>
          <w:p w14:paraId="5E9E257F">
            <w:pPr>
              <w:spacing w:line="300" w:lineRule="exact"/>
              <w:rPr>
                <w:rFonts w:hint="eastAsia" w:ascii="宋体" w:hAnsi="宋体" w:cs="宋体"/>
                <w:kern w:val="0"/>
                <w:szCs w:val="21"/>
              </w:rPr>
            </w:pPr>
          </w:p>
        </w:tc>
      </w:tr>
      <w:tr w14:paraId="38B0B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651" w:type="dxa"/>
            <w:vMerge w:val="continue"/>
            <w:noWrap w:val="0"/>
            <w:vAlign w:val="center"/>
          </w:tcPr>
          <w:p w14:paraId="5914522A">
            <w:pPr>
              <w:widowControl/>
              <w:spacing w:line="300" w:lineRule="exact"/>
              <w:jc w:val="center"/>
              <w:rPr>
                <w:rFonts w:hint="eastAsia" w:ascii="宋体" w:hAnsi="宋体" w:cs="宋体"/>
                <w:kern w:val="0"/>
                <w:szCs w:val="21"/>
              </w:rPr>
            </w:pPr>
          </w:p>
        </w:tc>
        <w:tc>
          <w:tcPr>
            <w:tcW w:w="1104" w:type="dxa"/>
            <w:vMerge w:val="continue"/>
            <w:noWrap w:val="0"/>
            <w:vAlign w:val="center"/>
          </w:tcPr>
          <w:p w14:paraId="1B1DAE60">
            <w:pPr>
              <w:widowControl/>
              <w:spacing w:line="300" w:lineRule="exact"/>
              <w:rPr>
                <w:rFonts w:hint="eastAsia" w:ascii="宋体" w:hAnsi="宋体" w:cs="宋体"/>
                <w:kern w:val="0"/>
                <w:szCs w:val="21"/>
              </w:rPr>
            </w:pPr>
          </w:p>
        </w:tc>
        <w:tc>
          <w:tcPr>
            <w:tcW w:w="2015" w:type="dxa"/>
            <w:noWrap w:val="0"/>
            <w:vAlign w:val="center"/>
          </w:tcPr>
          <w:p w14:paraId="410487F1">
            <w:pPr>
              <w:widowControl/>
              <w:spacing w:line="300" w:lineRule="exact"/>
              <w:jc w:val="left"/>
              <w:textAlignment w:val="center"/>
              <w:rPr>
                <w:rFonts w:hint="eastAsia" w:ascii="宋体" w:hAnsi="宋体" w:cs="宋体"/>
                <w:kern w:val="0"/>
                <w:szCs w:val="21"/>
              </w:rPr>
            </w:pPr>
            <w:r>
              <w:rPr>
                <w:rFonts w:hint="eastAsia" w:ascii="宋体" w:hAnsi="宋体" w:cs="宋体"/>
                <w:szCs w:val="21"/>
              </w:rPr>
              <w:t>2.港澳居民来往内地通行证补发、换发</w:t>
            </w:r>
          </w:p>
        </w:tc>
        <w:tc>
          <w:tcPr>
            <w:tcW w:w="2568" w:type="dxa"/>
            <w:noWrap w:val="0"/>
            <w:vAlign w:val="center"/>
          </w:tcPr>
          <w:p w14:paraId="5104480E">
            <w:pPr>
              <w:spacing w:line="300" w:lineRule="exact"/>
              <w:rPr>
                <w:rFonts w:hint="eastAsia" w:ascii="宋体" w:hAnsi="宋体" w:cs="宋体"/>
                <w:kern w:val="0"/>
                <w:szCs w:val="21"/>
              </w:rPr>
            </w:pPr>
            <w:r>
              <w:rPr>
                <w:rFonts w:hint="eastAsia" w:ascii="宋体" w:hAnsi="宋体" w:cs="宋体"/>
                <w:kern w:val="0"/>
                <w:szCs w:val="21"/>
              </w:rPr>
              <w:t>发改价格〔2020〕1516号</w:t>
            </w:r>
          </w:p>
        </w:tc>
        <w:tc>
          <w:tcPr>
            <w:tcW w:w="6467" w:type="dxa"/>
            <w:noWrap w:val="0"/>
            <w:vAlign w:val="center"/>
          </w:tcPr>
          <w:p w14:paraId="44AF676C">
            <w:pPr>
              <w:widowControl/>
              <w:spacing w:line="300" w:lineRule="exact"/>
              <w:jc w:val="left"/>
              <w:textAlignment w:val="center"/>
              <w:rPr>
                <w:rFonts w:hint="eastAsia" w:ascii="宋体" w:hAnsi="宋体" w:cs="宋体"/>
                <w:szCs w:val="21"/>
              </w:rPr>
            </w:pPr>
          </w:p>
          <w:p w14:paraId="0498FBEE">
            <w:pPr>
              <w:widowControl/>
              <w:spacing w:line="300" w:lineRule="exact"/>
              <w:jc w:val="left"/>
              <w:textAlignment w:val="center"/>
              <w:rPr>
                <w:rFonts w:hint="eastAsia" w:ascii="宋体" w:hAnsi="宋体" w:eastAsia="宋体" w:cs="宋体"/>
                <w:szCs w:val="21"/>
                <w:lang w:val="en-US" w:eastAsia="zh-CN"/>
              </w:rPr>
            </w:pPr>
            <w:r>
              <w:rPr>
                <w:rFonts w:hint="eastAsia" w:ascii="宋体" w:hAnsi="宋体" w:cs="宋体"/>
                <w:szCs w:val="21"/>
              </w:rPr>
              <w:t>10年有效港澳居民来往内地通行证：</w:t>
            </w:r>
            <w:r>
              <w:rPr>
                <w:rFonts w:hint="eastAsia" w:ascii="宋体" w:hAnsi="宋体" w:cs="宋体"/>
                <w:szCs w:val="21"/>
                <w:lang w:val="en-US" w:eastAsia="zh-CN"/>
              </w:rPr>
              <w:t>(</w:t>
            </w:r>
            <w:r>
              <w:rPr>
                <w:rFonts w:hint="eastAsia" w:ascii="宋体" w:hAnsi="宋体" w:cs="宋体"/>
                <w:szCs w:val="21"/>
                <w:lang w:eastAsia="zh-CN"/>
              </w:rPr>
              <w:t>成人</w:t>
            </w:r>
            <w:r>
              <w:rPr>
                <w:rFonts w:hint="eastAsia" w:ascii="宋体" w:hAnsi="宋体" w:cs="宋体"/>
                <w:szCs w:val="21"/>
                <w:lang w:val="en-US" w:eastAsia="zh-CN"/>
              </w:rPr>
              <w:t>)</w:t>
            </w:r>
            <w:r>
              <w:rPr>
                <w:rFonts w:hint="eastAsia" w:ascii="宋体" w:hAnsi="宋体" w:cs="宋体"/>
                <w:szCs w:val="21"/>
              </w:rPr>
              <w:t>350元/证</w:t>
            </w:r>
            <w:r>
              <w:rPr>
                <w:rFonts w:hint="eastAsia" w:ascii="宋体" w:hAnsi="宋体" w:cs="宋体"/>
                <w:szCs w:val="21"/>
                <w:lang w:eastAsia="zh-CN"/>
              </w:rPr>
              <w:t>；</w:t>
            </w:r>
          </w:p>
          <w:p w14:paraId="4E726170">
            <w:pPr>
              <w:widowControl/>
              <w:spacing w:line="300" w:lineRule="exact"/>
              <w:jc w:val="left"/>
              <w:textAlignment w:val="center"/>
              <w:rPr>
                <w:rFonts w:hint="eastAsia" w:ascii="宋体" w:hAnsi="宋体" w:eastAsia="宋体" w:cs="宋体"/>
                <w:kern w:val="0"/>
                <w:szCs w:val="21"/>
                <w:lang w:eastAsia="zh-CN"/>
              </w:rPr>
            </w:pPr>
            <w:r>
              <w:rPr>
                <w:rFonts w:hint="eastAsia" w:ascii="宋体" w:hAnsi="宋体" w:cs="宋体"/>
                <w:szCs w:val="21"/>
                <w:lang w:val="en-US" w:eastAsia="zh-CN"/>
              </w:rPr>
              <w:t>5</w:t>
            </w:r>
            <w:r>
              <w:rPr>
                <w:rFonts w:hint="eastAsia" w:ascii="宋体" w:hAnsi="宋体" w:cs="宋体"/>
                <w:szCs w:val="21"/>
              </w:rPr>
              <w:t>年有效港澳居民来往内地通行证：</w:t>
            </w:r>
            <w:r>
              <w:rPr>
                <w:rFonts w:hint="eastAsia" w:ascii="宋体" w:hAnsi="宋体" w:cs="宋体"/>
                <w:szCs w:val="21"/>
                <w:lang w:val="en-US" w:eastAsia="zh-CN"/>
              </w:rPr>
              <w:t>(</w:t>
            </w:r>
            <w:r>
              <w:rPr>
                <w:rFonts w:hint="eastAsia" w:ascii="宋体" w:hAnsi="宋体" w:cs="宋体"/>
                <w:szCs w:val="21"/>
                <w:lang w:eastAsia="zh-CN"/>
              </w:rPr>
              <w:t>儿童</w:t>
            </w:r>
            <w:r>
              <w:rPr>
                <w:rFonts w:hint="eastAsia" w:ascii="宋体" w:hAnsi="宋体" w:cs="宋体"/>
                <w:szCs w:val="21"/>
                <w:lang w:val="en-US" w:eastAsia="zh-CN"/>
              </w:rPr>
              <w:t>)</w:t>
            </w:r>
            <w:r>
              <w:rPr>
                <w:rFonts w:hint="eastAsia" w:ascii="宋体" w:hAnsi="宋体" w:cs="宋体"/>
                <w:szCs w:val="21"/>
              </w:rPr>
              <w:t>230元/证</w:t>
            </w:r>
            <w:r>
              <w:rPr>
                <w:rFonts w:hint="eastAsia" w:ascii="宋体" w:hAnsi="宋体" w:cs="宋体"/>
                <w:szCs w:val="21"/>
                <w:lang w:eastAsia="zh-CN"/>
              </w:rPr>
              <w:t>。</w:t>
            </w:r>
          </w:p>
        </w:tc>
        <w:tc>
          <w:tcPr>
            <w:tcW w:w="2585" w:type="dxa"/>
            <w:noWrap w:val="0"/>
            <w:vAlign w:val="center"/>
          </w:tcPr>
          <w:p w14:paraId="6E5AEC23">
            <w:pPr>
              <w:spacing w:line="300" w:lineRule="exact"/>
              <w:rPr>
                <w:rFonts w:hint="eastAsia" w:ascii="宋体" w:hAnsi="宋体" w:cs="宋体"/>
                <w:kern w:val="0"/>
                <w:szCs w:val="21"/>
              </w:rPr>
            </w:pPr>
          </w:p>
        </w:tc>
      </w:tr>
      <w:tr w14:paraId="5320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1" w:type="dxa"/>
            <w:vMerge w:val="continue"/>
            <w:noWrap w:val="0"/>
            <w:vAlign w:val="center"/>
          </w:tcPr>
          <w:p w14:paraId="7FA5DF8B">
            <w:pPr>
              <w:widowControl/>
              <w:spacing w:line="300" w:lineRule="exact"/>
              <w:jc w:val="center"/>
              <w:rPr>
                <w:rFonts w:hint="eastAsia" w:ascii="宋体" w:hAnsi="宋体" w:cs="宋体"/>
                <w:kern w:val="0"/>
                <w:szCs w:val="21"/>
              </w:rPr>
            </w:pPr>
          </w:p>
        </w:tc>
        <w:tc>
          <w:tcPr>
            <w:tcW w:w="1104" w:type="dxa"/>
            <w:vMerge w:val="continue"/>
            <w:noWrap w:val="0"/>
            <w:vAlign w:val="center"/>
          </w:tcPr>
          <w:p w14:paraId="5285268C">
            <w:pPr>
              <w:widowControl/>
              <w:spacing w:line="300" w:lineRule="exact"/>
              <w:rPr>
                <w:rFonts w:hint="eastAsia" w:ascii="宋体" w:hAnsi="宋体" w:cs="宋体"/>
                <w:kern w:val="0"/>
                <w:szCs w:val="21"/>
              </w:rPr>
            </w:pPr>
          </w:p>
        </w:tc>
        <w:tc>
          <w:tcPr>
            <w:tcW w:w="2015" w:type="dxa"/>
            <w:noWrap w:val="0"/>
            <w:vAlign w:val="center"/>
          </w:tcPr>
          <w:p w14:paraId="7E9B2A2B">
            <w:pPr>
              <w:spacing w:line="300" w:lineRule="exact"/>
              <w:rPr>
                <w:rFonts w:hint="eastAsia" w:ascii="宋体" w:hAnsi="宋体" w:cs="宋体"/>
                <w:kern w:val="0"/>
                <w:szCs w:val="21"/>
              </w:rPr>
            </w:pPr>
            <w:r>
              <w:rPr>
                <w:rFonts w:hint="eastAsia" w:ascii="宋体" w:hAnsi="宋体" w:cs="宋体"/>
                <w:kern w:val="0"/>
                <w:szCs w:val="21"/>
              </w:rPr>
              <w:t>3.大陆居民往来台湾通行证（含签注）</w:t>
            </w:r>
          </w:p>
        </w:tc>
        <w:tc>
          <w:tcPr>
            <w:tcW w:w="2568" w:type="dxa"/>
            <w:noWrap w:val="0"/>
            <w:vAlign w:val="center"/>
          </w:tcPr>
          <w:p w14:paraId="55AD87D6">
            <w:pPr>
              <w:spacing w:line="300" w:lineRule="exact"/>
              <w:rPr>
                <w:rFonts w:hint="eastAsia" w:ascii="宋体" w:hAnsi="宋体" w:cs="宋体"/>
                <w:kern w:val="0"/>
                <w:szCs w:val="21"/>
              </w:rPr>
            </w:pPr>
            <w:r>
              <w:rPr>
                <w:rFonts w:hint="eastAsia" w:ascii="宋体" w:hAnsi="宋体" w:cs="宋体"/>
                <w:kern w:val="0"/>
                <w:szCs w:val="21"/>
              </w:rPr>
              <w:t>发改价格〔2019〕1931号、发改价格〔2017〕1186号</w:t>
            </w:r>
          </w:p>
        </w:tc>
        <w:tc>
          <w:tcPr>
            <w:tcW w:w="6467" w:type="dxa"/>
            <w:noWrap w:val="0"/>
            <w:vAlign w:val="center"/>
          </w:tcPr>
          <w:p w14:paraId="130BA863">
            <w:pPr>
              <w:spacing w:line="300" w:lineRule="exact"/>
              <w:rPr>
                <w:rFonts w:hint="eastAsia" w:ascii="宋体" w:hAnsi="宋体" w:cs="宋体"/>
                <w:kern w:val="0"/>
                <w:szCs w:val="21"/>
              </w:rPr>
            </w:pPr>
            <w:r>
              <w:rPr>
                <w:rFonts w:hint="eastAsia" w:ascii="宋体" w:hAnsi="宋体" w:cs="宋体"/>
                <w:kern w:val="0"/>
                <w:szCs w:val="21"/>
              </w:rPr>
              <w:t>电子往来台湾通行证：60元/证；签注、加注：15元/项.次：大陆居民往来台湾多次签注：80元/项.次。</w:t>
            </w:r>
          </w:p>
        </w:tc>
        <w:tc>
          <w:tcPr>
            <w:tcW w:w="2585" w:type="dxa"/>
            <w:noWrap w:val="0"/>
            <w:vAlign w:val="center"/>
          </w:tcPr>
          <w:p w14:paraId="4AAED293">
            <w:pPr>
              <w:spacing w:line="300" w:lineRule="exact"/>
              <w:rPr>
                <w:rFonts w:hint="eastAsia" w:ascii="宋体" w:hAnsi="宋体" w:cs="宋体"/>
                <w:kern w:val="0"/>
                <w:szCs w:val="21"/>
              </w:rPr>
            </w:pPr>
          </w:p>
        </w:tc>
      </w:tr>
      <w:tr w14:paraId="3226E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51" w:type="dxa"/>
            <w:vMerge w:val="continue"/>
            <w:noWrap w:val="0"/>
            <w:vAlign w:val="center"/>
          </w:tcPr>
          <w:p w14:paraId="5DBD123E">
            <w:pPr>
              <w:widowControl/>
              <w:spacing w:line="300" w:lineRule="exact"/>
              <w:jc w:val="center"/>
              <w:rPr>
                <w:rFonts w:hint="eastAsia" w:ascii="宋体" w:hAnsi="宋体" w:cs="宋体"/>
                <w:kern w:val="0"/>
                <w:szCs w:val="21"/>
              </w:rPr>
            </w:pPr>
          </w:p>
        </w:tc>
        <w:tc>
          <w:tcPr>
            <w:tcW w:w="1104" w:type="dxa"/>
            <w:vMerge w:val="continue"/>
            <w:noWrap w:val="0"/>
            <w:vAlign w:val="center"/>
          </w:tcPr>
          <w:p w14:paraId="77EBB273">
            <w:pPr>
              <w:widowControl/>
              <w:spacing w:line="300" w:lineRule="exact"/>
              <w:rPr>
                <w:rFonts w:hint="eastAsia" w:ascii="宋体" w:hAnsi="宋体" w:cs="宋体"/>
                <w:kern w:val="0"/>
                <w:szCs w:val="21"/>
              </w:rPr>
            </w:pPr>
          </w:p>
        </w:tc>
        <w:tc>
          <w:tcPr>
            <w:tcW w:w="2015" w:type="dxa"/>
            <w:noWrap w:val="0"/>
            <w:vAlign w:val="center"/>
          </w:tcPr>
          <w:p w14:paraId="1C3A86F8">
            <w:pPr>
              <w:widowControl/>
              <w:numPr>
                <w:ilvl w:val="0"/>
                <w:numId w:val="1"/>
              </w:numPr>
              <w:spacing w:line="300" w:lineRule="exact"/>
              <w:jc w:val="left"/>
              <w:textAlignment w:val="center"/>
              <w:rPr>
                <w:rFonts w:hint="eastAsia" w:ascii="宋体" w:hAnsi="宋体" w:cs="宋体"/>
                <w:kern w:val="0"/>
                <w:szCs w:val="21"/>
              </w:rPr>
            </w:pPr>
            <w:r>
              <w:rPr>
                <w:rFonts w:hint="eastAsia" w:ascii="宋体" w:hAnsi="宋体" w:cs="宋体"/>
                <w:kern w:val="0"/>
                <w:szCs w:val="21"/>
              </w:rPr>
              <w:t>台湾同胞定居证</w:t>
            </w:r>
          </w:p>
        </w:tc>
        <w:tc>
          <w:tcPr>
            <w:tcW w:w="2568" w:type="dxa"/>
            <w:noWrap w:val="0"/>
            <w:vAlign w:val="center"/>
          </w:tcPr>
          <w:p w14:paraId="2FE43846">
            <w:pPr>
              <w:widowControl/>
              <w:adjustRightInd w:val="0"/>
              <w:snapToGrid w:val="0"/>
              <w:spacing w:line="300" w:lineRule="exact"/>
              <w:textAlignment w:val="center"/>
              <w:rPr>
                <w:rFonts w:hint="eastAsia" w:ascii="宋体" w:hAnsi="宋体" w:cs="宋体"/>
                <w:kern w:val="0"/>
                <w:szCs w:val="21"/>
              </w:rPr>
            </w:pPr>
            <w:r>
              <w:rPr>
                <w:rFonts w:hint="eastAsia" w:ascii="宋体" w:hAnsi="宋体" w:cs="宋体"/>
                <w:kern w:val="0"/>
                <w:szCs w:val="21"/>
              </w:rPr>
              <w:t>发改价格〔2017〕1186号</w:t>
            </w:r>
          </w:p>
        </w:tc>
        <w:tc>
          <w:tcPr>
            <w:tcW w:w="6467" w:type="dxa"/>
            <w:noWrap w:val="0"/>
            <w:vAlign w:val="center"/>
          </w:tcPr>
          <w:p w14:paraId="76D859D6">
            <w:pPr>
              <w:widowControl/>
              <w:adjustRightInd w:val="0"/>
              <w:snapToGrid w:val="0"/>
              <w:spacing w:line="300" w:lineRule="exact"/>
              <w:textAlignment w:val="center"/>
              <w:rPr>
                <w:rFonts w:hint="eastAsia" w:ascii="宋体" w:hAnsi="宋体" w:cs="宋体"/>
                <w:kern w:val="0"/>
                <w:szCs w:val="21"/>
              </w:rPr>
            </w:pPr>
            <w:r>
              <w:rPr>
                <w:rFonts w:hint="eastAsia" w:ascii="宋体" w:hAnsi="宋体" w:cs="宋体"/>
                <w:kern w:val="0"/>
                <w:szCs w:val="21"/>
              </w:rPr>
              <w:t>台湾同胞定居证：8元/证</w:t>
            </w:r>
          </w:p>
        </w:tc>
        <w:tc>
          <w:tcPr>
            <w:tcW w:w="2585" w:type="dxa"/>
            <w:noWrap w:val="0"/>
            <w:vAlign w:val="center"/>
          </w:tcPr>
          <w:p w14:paraId="5C385286">
            <w:pPr>
              <w:spacing w:line="300" w:lineRule="exact"/>
              <w:rPr>
                <w:rFonts w:hint="eastAsia" w:ascii="宋体" w:hAnsi="宋体" w:cs="宋体"/>
                <w:kern w:val="0"/>
                <w:szCs w:val="21"/>
              </w:rPr>
            </w:pPr>
          </w:p>
        </w:tc>
      </w:tr>
      <w:tr w14:paraId="3C88A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1" w:type="dxa"/>
            <w:vMerge w:val="continue"/>
            <w:noWrap w:val="0"/>
            <w:vAlign w:val="center"/>
          </w:tcPr>
          <w:p w14:paraId="4F5A3535">
            <w:pPr>
              <w:widowControl/>
              <w:spacing w:line="300" w:lineRule="exact"/>
              <w:jc w:val="center"/>
              <w:rPr>
                <w:rFonts w:hint="eastAsia" w:ascii="宋体" w:hAnsi="宋体" w:cs="宋体"/>
                <w:kern w:val="0"/>
                <w:szCs w:val="21"/>
              </w:rPr>
            </w:pPr>
          </w:p>
        </w:tc>
        <w:tc>
          <w:tcPr>
            <w:tcW w:w="1104" w:type="dxa"/>
            <w:vMerge w:val="continue"/>
            <w:noWrap w:val="0"/>
            <w:vAlign w:val="center"/>
          </w:tcPr>
          <w:p w14:paraId="69AEED3C">
            <w:pPr>
              <w:widowControl/>
              <w:spacing w:line="300" w:lineRule="exact"/>
              <w:rPr>
                <w:rFonts w:hint="eastAsia" w:ascii="宋体" w:hAnsi="宋体" w:cs="宋体"/>
                <w:kern w:val="0"/>
                <w:szCs w:val="21"/>
              </w:rPr>
            </w:pPr>
          </w:p>
        </w:tc>
        <w:tc>
          <w:tcPr>
            <w:tcW w:w="2015" w:type="dxa"/>
            <w:noWrap w:val="0"/>
            <w:vAlign w:val="center"/>
          </w:tcPr>
          <w:p w14:paraId="090436D2">
            <w:pPr>
              <w:spacing w:line="300" w:lineRule="exact"/>
              <w:rPr>
                <w:rFonts w:hint="eastAsia" w:ascii="宋体" w:hAnsi="宋体" w:cs="宋体"/>
                <w:kern w:val="0"/>
                <w:szCs w:val="21"/>
              </w:rPr>
            </w:pPr>
            <w:r>
              <w:rPr>
                <w:rFonts w:hint="eastAsia" w:ascii="宋体" w:hAnsi="宋体" w:cs="宋体"/>
                <w:kern w:val="0"/>
                <w:szCs w:val="21"/>
              </w:rPr>
              <w:t>5.台</w:t>
            </w:r>
            <w:r>
              <w:rPr>
                <w:rFonts w:hint="eastAsia" w:ascii="宋体" w:hAnsi="宋体" w:cs="宋体"/>
                <w:spacing w:val="-6"/>
                <w:kern w:val="0"/>
                <w:szCs w:val="21"/>
              </w:rPr>
              <w:t>湾居民往</w:t>
            </w:r>
            <w:r>
              <w:rPr>
                <w:rFonts w:hint="eastAsia" w:ascii="宋体" w:hAnsi="宋体" w:cs="宋体"/>
                <w:spacing w:val="-6"/>
                <w:kern w:val="0"/>
                <w:szCs w:val="21"/>
                <w:lang w:eastAsia="zh-CN"/>
              </w:rPr>
              <w:t>来</w:t>
            </w:r>
            <w:r>
              <w:rPr>
                <w:rFonts w:hint="eastAsia" w:ascii="宋体" w:hAnsi="宋体" w:cs="宋体"/>
                <w:spacing w:val="-6"/>
                <w:kern w:val="0"/>
                <w:szCs w:val="21"/>
              </w:rPr>
              <w:t>大陆通行证</w:t>
            </w:r>
          </w:p>
        </w:tc>
        <w:tc>
          <w:tcPr>
            <w:tcW w:w="2568" w:type="dxa"/>
            <w:noWrap w:val="0"/>
            <w:vAlign w:val="center"/>
          </w:tcPr>
          <w:p w14:paraId="4AA74B74">
            <w:pPr>
              <w:spacing w:line="300" w:lineRule="exact"/>
              <w:rPr>
                <w:rFonts w:hint="eastAsia" w:ascii="宋体" w:hAnsi="宋体" w:cs="宋体"/>
                <w:kern w:val="0"/>
                <w:szCs w:val="21"/>
              </w:rPr>
            </w:pPr>
            <w:r>
              <w:rPr>
                <w:rFonts w:hint="eastAsia" w:ascii="宋体" w:hAnsi="宋体" w:cs="宋体"/>
                <w:kern w:val="0"/>
                <w:szCs w:val="21"/>
              </w:rPr>
              <w:t>发改价格〔2017〕1186号发改价格〔2019〕1931号</w:t>
            </w:r>
          </w:p>
        </w:tc>
        <w:tc>
          <w:tcPr>
            <w:tcW w:w="6467" w:type="dxa"/>
            <w:noWrap w:val="0"/>
            <w:vAlign w:val="center"/>
          </w:tcPr>
          <w:p w14:paraId="05DECF48">
            <w:pPr>
              <w:spacing w:line="300" w:lineRule="exact"/>
              <w:rPr>
                <w:rFonts w:hint="eastAsia" w:ascii="宋体" w:hAnsi="宋体" w:eastAsia="宋体" w:cs="宋体"/>
                <w:kern w:val="0"/>
                <w:szCs w:val="21"/>
                <w:lang w:val="en-US" w:eastAsia="zh-CN"/>
              </w:rPr>
            </w:pPr>
            <w:r>
              <w:rPr>
                <w:rFonts w:hint="eastAsia" w:ascii="宋体" w:hAnsi="宋体" w:cs="宋体"/>
                <w:kern w:val="0"/>
                <w:szCs w:val="21"/>
              </w:rPr>
              <w:t>台湾居民来往大陆通行证</w:t>
            </w:r>
            <w:r>
              <w:rPr>
                <w:rFonts w:hint="eastAsia" w:ascii="宋体" w:hAnsi="宋体" w:cs="宋体"/>
                <w:kern w:val="0"/>
                <w:szCs w:val="21"/>
                <w:lang w:val="en-US" w:eastAsia="zh-CN"/>
              </w:rPr>
              <w:t>(一次):</w:t>
            </w:r>
            <w:r>
              <w:rPr>
                <w:rFonts w:hint="eastAsia" w:ascii="宋体" w:hAnsi="宋体" w:cs="宋体"/>
                <w:kern w:val="0"/>
                <w:szCs w:val="21"/>
              </w:rPr>
              <w:t>40元/次，台湾居民5年有效通行证200元/证</w:t>
            </w:r>
            <w:r>
              <w:rPr>
                <w:rFonts w:hint="eastAsia" w:ascii="宋体" w:hAnsi="宋体" w:cs="宋体"/>
                <w:kern w:val="0"/>
                <w:szCs w:val="21"/>
                <w:lang w:val="en-US" w:eastAsia="zh-CN"/>
              </w:rPr>
              <w:t>,补办</w:t>
            </w:r>
            <w:r>
              <w:rPr>
                <w:rFonts w:hint="eastAsia" w:ascii="宋体" w:hAnsi="宋体" w:cs="宋体"/>
                <w:kern w:val="0"/>
                <w:szCs w:val="21"/>
              </w:rPr>
              <w:t>台湾居民5年有效通行证200元/证</w:t>
            </w:r>
            <w:r>
              <w:rPr>
                <w:rFonts w:hint="eastAsia" w:ascii="宋体" w:hAnsi="宋体" w:cs="宋体"/>
                <w:kern w:val="0"/>
                <w:szCs w:val="21"/>
                <w:lang w:eastAsia="zh-CN"/>
              </w:rPr>
              <w:t>。</w:t>
            </w:r>
          </w:p>
        </w:tc>
        <w:tc>
          <w:tcPr>
            <w:tcW w:w="2585" w:type="dxa"/>
            <w:noWrap w:val="0"/>
            <w:vAlign w:val="center"/>
          </w:tcPr>
          <w:p w14:paraId="40EFCEEA">
            <w:pPr>
              <w:spacing w:line="300" w:lineRule="exact"/>
              <w:rPr>
                <w:rFonts w:hint="eastAsia" w:ascii="宋体" w:hAnsi="宋体" w:cs="宋体"/>
                <w:kern w:val="0"/>
                <w:szCs w:val="21"/>
              </w:rPr>
            </w:pPr>
          </w:p>
        </w:tc>
      </w:tr>
      <w:tr w14:paraId="00D08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1" w:type="dxa"/>
            <w:vMerge w:val="continue"/>
            <w:noWrap w:val="0"/>
            <w:vAlign w:val="center"/>
          </w:tcPr>
          <w:p w14:paraId="42CC6CE0">
            <w:pPr>
              <w:widowControl/>
              <w:spacing w:line="300" w:lineRule="exact"/>
              <w:jc w:val="center"/>
              <w:rPr>
                <w:rFonts w:hint="eastAsia" w:ascii="宋体" w:hAnsi="宋体" w:cs="宋体"/>
                <w:kern w:val="0"/>
                <w:szCs w:val="21"/>
              </w:rPr>
            </w:pPr>
          </w:p>
        </w:tc>
        <w:tc>
          <w:tcPr>
            <w:tcW w:w="1104" w:type="dxa"/>
            <w:vMerge w:val="continue"/>
            <w:noWrap w:val="0"/>
            <w:vAlign w:val="center"/>
          </w:tcPr>
          <w:p w14:paraId="2E326A20">
            <w:pPr>
              <w:widowControl/>
              <w:spacing w:line="300" w:lineRule="exact"/>
              <w:rPr>
                <w:rFonts w:hint="eastAsia" w:ascii="宋体" w:hAnsi="宋体" w:cs="宋体"/>
                <w:kern w:val="0"/>
                <w:szCs w:val="21"/>
              </w:rPr>
            </w:pPr>
          </w:p>
        </w:tc>
        <w:tc>
          <w:tcPr>
            <w:tcW w:w="2015" w:type="dxa"/>
            <w:noWrap w:val="0"/>
            <w:vAlign w:val="center"/>
          </w:tcPr>
          <w:p w14:paraId="3BD22A5D">
            <w:pPr>
              <w:spacing w:line="300" w:lineRule="exact"/>
              <w:rPr>
                <w:rFonts w:hint="eastAsia" w:ascii="宋体" w:hAnsi="宋体" w:cs="宋体"/>
                <w:kern w:val="0"/>
                <w:szCs w:val="21"/>
              </w:rPr>
            </w:pPr>
            <w:r>
              <w:rPr>
                <w:rFonts w:hint="eastAsia" w:ascii="宋体" w:hAnsi="宋体" w:cs="宋体"/>
                <w:kern w:val="0"/>
                <w:szCs w:val="21"/>
              </w:rPr>
              <w:t>6.因私护照（含加页、核定、加注、延期）</w:t>
            </w:r>
          </w:p>
        </w:tc>
        <w:tc>
          <w:tcPr>
            <w:tcW w:w="2568" w:type="dxa"/>
            <w:noWrap w:val="0"/>
            <w:vAlign w:val="center"/>
          </w:tcPr>
          <w:p w14:paraId="4A88175D">
            <w:pPr>
              <w:spacing w:line="300" w:lineRule="exact"/>
              <w:rPr>
                <w:rFonts w:hint="eastAsia" w:ascii="宋体" w:hAnsi="宋体" w:cs="宋体"/>
                <w:kern w:val="0"/>
                <w:szCs w:val="21"/>
              </w:rPr>
            </w:pPr>
            <w:r>
              <w:rPr>
                <w:rFonts w:hint="eastAsia" w:ascii="宋体" w:hAnsi="宋体" w:cs="宋体"/>
                <w:kern w:val="0"/>
                <w:szCs w:val="21"/>
              </w:rPr>
              <w:t>发改价格〔2019〕914号</w:t>
            </w:r>
          </w:p>
        </w:tc>
        <w:tc>
          <w:tcPr>
            <w:tcW w:w="6467" w:type="dxa"/>
            <w:noWrap w:val="0"/>
            <w:vAlign w:val="center"/>
          </w:tcPr>
          <w:p w14:paraId="6B784275">
            <w:pPr>
              <w:spacing w:line="300" w:lineRule="exact"/>
              <w:rPr>
                <w:rFonts w:hint="eastAsia" w:ascii="宋体" w:hAnsi="宋体" w:cs="宋体"/>
                <w:kern w:val="0"/>
                <w:szCs w:val="21"/>
              </w:rPr>
            </w:pPr>
            <w:r>
              <w:rPr>
                <w:rFonts w:hint="eastAsia" w:ascii="宋体" w:hAnsi="宋体" w:cs="宋体"/>
                <w:kern w:val="0"/>
                <w:szCs w:val="21"/>
              </w:rPr>
              <w:t>新版因私护照、护照换发、护照补发:120元/证。护照加注不收费。</w:t>
            </w:r>
          </w:p>
        </w:tc>
        <w:tc>
          <w:tcPr>
            <w:tcW w:w="2585" w:type="dxa"/>
            <w:noWrap w:val="0"/>
            <w:vAlign w:val="center"/>
          </w:tcPr>
          <w:p w14:paraId="512669F0">
            <w:pPr>
              <w:spacing w:line="300" w:lineRule="exact"/>
              <w:rPr>
                <w:rFonts w:hint="eastAsia" w:ascii="宋体" w:hAnsi="宋体" w:cs="宋体"/>
                <w:kern w:val="0"/>
                <w:szCs w:val="21"/>
              </w:rPr>
            </w:pPr>
          </w:p>
        </w:tc>
      </w:tr>
      <w:tr w14:paraId="054A8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651" w:type="dxa"/>
            <w:vMerge w:val="continue"/>
            <w:noWrap w:val="0"/>
            <w:vAlign w:val="center"/>
          </w:tcPr>
          <w:p w14:paraId="1535530B">
            <w:pPr>
              <w:widowControl/>
              <w:spacing w:line="300" w:lineRule="exact"/>
              <w:jc w:val="left"/>
              <w:rPr>
                <w:rFonts w:hint="eastAsia" w:ascii="宋体" w:hAnsi="宋体" w:cs="宋体"/>
                <w:kern w:val="0"/>
                <w:szCs w:val="21"/>
              </w:rPr>
            </w:pPr>
          </w:p>
        </w:tc>
        <w:tc>
          <w:tcPr>
            <w:tcW w:w="1104" w:type="dxa"/>
            <w:vMerge w:val="continue"/>
            <w:noWrap w:val="0"/>
            <w:vAlign w:val="center"/>
          </w:tcPr>
          <w:p w14:paraId="6DF888A7">
            <w:pPr>
              <w:widowControl/>
              <w:spacing w:line="300" w:lineRule="exact"/>
              <w:rPr>
                <w:rFonts w:hint="eastAsia" w:ascii="宋体" w:hAnsi="宋体" w:cs="宋体"/>
                <w:kern w:val="0"/>
                <w:szCs w:val="21"/>
              </w:rPr>
            </w:pPr>
          </w:p>
        </w:tc>
        <w:tc>
          <w:tcPr>
            <w:tcW w:w="2015" w:type="dxa"/>
            <w:noWrap w:val="0"/>
            <w:vAlign w:val="center"/>
          </w:tcPr>
          <w:p w14:paraId="723CD894">
            <w:pPr>
              <w:spacing w:line="300" w:lineRule="exact"/>
              <w:rPr>
                <w:rFonts w:hint="eastAsia" w:ascii="宋体" w:hAnsi="宋体" w:cs="宋体"/>
                <w:kern w:val="0"/>
                <w:szCs w:val="21"/>
              </w:rPr>
            </w:pPr>
            <w:r>
              <w:rPr>
                <w:rFonts w:hint="eastAsia" w:ascii="宋体" w:hAnsi="宋体" w:cs="宋体"/>
                <w:kern w:val="0"/>
                <w:szCs w:val="21"/>
              </w:rPr>
              <w:t>7.居民身份证工本费(停征首次申领居民身份证工本费）</w:t>
            </w:r>
          </w:p>
        </w:tc>
        <w:tc>
          <w:tcPr>
            <w:tcW w:w="2568" w:type="dxa"/>
            <w:noWrap w:val="0"/>
            <w:vAlign w:val="center"/>
          </w:tcPr>
          <w:p w14:paraId="3FC3152B">
            <w:pPr>
              <w:spacing w:line="300" w:lineRule="exact"/>
              <w:rPr>
                <w:rFonts w:hint="eastAsia" w:ascii="宋体" w:hAnsi="宋体" w:cs="宋体"/>
                <w:kern w:val="0"/>
                <w:szCs w:val="21"/>
              </w:rPr>
            </w:pPr>
            <w:r>
              <w:rPr>
                <w:rFonts w:hint="eastAsia" w:ascii="宋体" w:hAnsi="宋体" w:cs="宋体"/>
                <w:kern w:val="0"/>
                <w:szCs w:val="21"/>
              </w:rPr>
              <w:t>发改价格〔2003〕2322号</w:t>
            </w:r>
          </w:p>
          <w:p w14:paraId="5B2CB8A2">
            <w:pPr>
              <w:spacing w:line="300" w:lineRule="exact"/>
              <w:rPr>
                <w:rFonts w:hint="eastAsia" w:ascii="宋体" w:hAnsi="宋体" w:cs="宋体"/>
                <w:kern w:val="0"/>
                <w:szCs w:val="21"/>
              </w:rPr>
            </w:pPr>
            <w:r>
              <w:rPr>
                <w:rFonts w:hint="eastAsia" w:ascii="宋体" w:hAnsi="宋体" w:cs="宋体"/>
                <w:kern w:val="0"/>
                <w:szCs w:val="21"/>
              </w:rPr>
              <w:t>公治明发〔2018〕122号</w:t>
            </w:r>
          </w:p>
          <w:p w14:paraId="7AED81A6">
            <w:pPr>
              <w:spacing w:line="300" w:lineRule="exact"/>
              <w:rPr>
                <w:rFonts w:hint="eastAsia" w:ascii="宋体" w:hAnsi="宋体" w:cs="宋体"/>
                <w:kern w:val="0"/>
                <w:szCs w:val="21"/>
              </w:rPr>
            </w:pPr>
          </w:p>
        </w:tc>
        <w:tc>
          <w:tcPr>
            <w:tcW w:w="6467" w:type="dxa"/>
            <w:noWrap w:val="0"/>
            <w:vAlign w:val="center"/>
          </w:tcPr>
          <w:p w14:paraId="36D7DB2F">
            <w:pPr>
              <w:widowControl/>
              <w:spacing w:line="300" w:lineRule="exact"/>
              <w:jc w:val="left"/>
              <w:textAlignment w:val="center"/>
              <w:rPr>
                <w:rFonts w:hint="eastAsia" w:ascii="宋体" w:hAnsi="宋体" w:eastAsia="宋体" w:cs="宋体"/>
                <w:kern w:val="0"/>
                <w:szCs w:val="21"/>
                <w:lang w:val="en-US" w:eastAsia="zh-CN"/>
              </w:rPr>
            </w:pPr>
            <w:r>
              <w:rPr>
                <w:rFonts w:hint="eastAsia" w:ascii="宋体" w:hAnsi="宋体" w:cs="宋体"/>
                <w:kern w:val="0"/>
                <w:szCs w:val="21"/>
              </w:rPr>
              <w:t>(1)换领居民身份证 20元</w:t>
            </w:r>
          </w:p>
          <w:p w14:paraId="58ABD4B6">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(2)丢失补领居民身份证 40元</w:t>
            </w:r>
          </w:p>
          <w:p w14:paraId="40830123">
            <w:pPr>
              <w:spacing w:line="300" w:lineRule="exact"/>
              <w:rPr>
                <w:rFonts w:hint="eastAsia" w:ascii="宋体" w:hAnsi="宋体" w:cs="宋体"/>
                <w:kern w:val="0"/>
                <w:szCs w:val="21"/>
              </w:rPr>
            </w:pPr>
            <w:r>
              <w:rPr>
                <w:rFonts w:hint="eastAsia" w:ascii="宋体" w:hAnsi="宋体" w:cs="宋体"/>
                <w:kern w:val="0"/>
                <w:szCs w:val="21"/>
              </w:rPr>
              <w:t>(3)申领临时居民身份证 10元</w:t>
            </w:r>
          </w:p>
        </w:tc>
        <w:tc>
          <w:tcPr>
            <w:tcW w:w="2585" w:type="dxa"/>
            <w:noWrap w:val="0"/>
            <w:vAlign w:val="center"/>
          </w:tcPr>
          <w:p w14:paraId="406E69F7">
            <w:pPr>
              <w:spacing w:line="300" w:lineRule="exact"/>
              <w:rPr>
                <w:rFonts w:hint="eastAsia" w:ascii="宋体" w:hAnsi="宋体" w:cs="宋体"/>
                <w:kern w:val="0"/>
                <w:szCs w:val="21"/>
              </w:rPr>
            </w:pPr>
          </w:p>
        </w:tc>
      </w:tr>
    </w:tbl>
    <w:p w14:paraId="04FDC5EE"/>
    <w:tbl>
      <w:tblPr>
        <w:tblStyle w:val="6"/>
        <w:tblW w:w="15402" w:type="dxa"/>
        <w:tblInd w:w="-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189"/>
        <w:gridCol w:w="1835"/>
        <w:gridCol w:w="2403"/>
        <w:gridCol w:w="5269"/>
        <w:gridCol w:w="3960"/>
      </w:tblGrid>
      <w:tr w14:paraId="6C442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746" w:type="dxa"/>
            <w:noWrap w:val="0"/>
            <w:vAlign w:val="center"/>
          </w:tcPr>
          <w:p w14:paraId="6289C760">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37FD22C5">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4C425A41">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1835" w:type="dxa"/>
            <w:noWrap w:val="0"/>
            <w:vAlign w:val="center"/>
          </w:tcPr>
          <w:p w14:paraId="7D2FE6FA">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44900D97">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403" w:type="dxa"/>
            <w:noWrap w:val="0"/>
            <w:vAlign w:val="center"/>
          </w:tcPr>
          <w:p w14:paraId="3AD83E3F">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5269" w:type="dxa"/>
            <w:noWrap w:val="0"/>
            <w:vAlign w:val="center"/>
          </w:tcPr>
          <w:p w14:paraId="0E302671">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3960" w:type="dxa"/>
            <w:noWrap w:val="0"/>
            <w:vAlign w:val="center"/>
          </w:tcPr>
          <w:p w14:paraId="41986DC6">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5F95B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6" w:type="dxa"/>
            <w:vMerge w:val="restart"/>
            <w:noWrap w:val="0"/>
            <w:vAlign w:val="center"/>
          </w:tcPr>
          <w:p w14:paraId="318748B3">
            <w:pPr>
              <w:widowControl/>
              <w:spacing w:line="300" w:lineRule="exact"/>
              <w:jc w:val="center"/>
              <w:rPr>
                <w:rFonts w:hint="eastAsia" w:ascii="宋体" w:hAnsi="宋体" w:cs="宋体"/>
                <w:kern w:val="0"/>
                <w:szCs w:val="21"/>
              </w:rPr>
            </w:pPr>
            <w:r>
              <w:rPr>
                <w:rFonts w:hint="eastAsia" w:ascii="宋体" w:hAnsi="宋体" w:cs="宋体"/>
                <w:kern w:val="0"/>
                <w:szCs w:val="21"/>
              </w:rPr>
              <w:t>2</w:t>
            </w:r>
          </w:p>
        </w:tc>
        <w:tc>
          <w:tcPr>
            <w:tcW w:w="1189" w:type="dxa"/>
            <w:vMerge w:val="restart"/>
            <w:noWrap w:val="0"/>
            <w:vAlign w:val="center"/>
          </w:tcPr>
          <w:p w14:paraId="58060E9B">
            <w:pPr>
              <w:widowControl/>
              <w:spacing w:line="300" w:lineRule="exact"/>
              <w:rPr>
                <w:rFonts w:hint="eastAsia" w:ascii="宋体" w:hAnsi="宋体" w:cs="宋体"/>
                <w:kern w:val="0"/>
                <w:szCs w:val="21"/>
              </w:rPr>
            </w:pPr>
            <w:r>
              <w:rPr>
                <w:rFonts w:hint="eastAsia" w:ascii="宋体" w:hAnsi="宋体" w:cs="宋体"/>
                <w:kern w:val="0"/>
                <w:szCs w:val="21"/>
              </w:rPr>
              <w:t>龙岩市公安局永定分局交通警察大队</w:t>
            </w:r>
          </w:p>
        </w:tc>
        <w:tc>
          <w:tcPr>
            <w:tcW w:w="1835" w:type="dxa"/>
            <w:noWrap w:val="0"/>
            <w:vAlign w:val="center"/>
          </w:tcPr>
          <w:p w14:paraId="2205929C">
            <w:pPr>
              <w:widowControl/>
              <w:spacing w:line="300" w:lineRule="exact"/>
              <w:rPr>
                <w:rFonts w:hint="eastAsia" w:ascii="宋体" w:hAnsi="宋体" w:cs="宋体"/>
                <w:kern w:val="0"/>
                <w:szCs w:val="21"/>
              </w:rPr>
            </w:pPr>
            <w:r>
              <w:rPr>
                <w:rFonts w:hint="eastAsia" w:ascii="宋体" w:hAnsi="宋体" w:cs="宋体"/>
                <w:kern w:val="0"/>
                <w:szCs w:val="21"/>
              </w:rPr>
              <w:t>1.机动车号牌工本费</w:t>
            </w:r>
          </w:p>
        </w:tc>
        <w:tc>
          <w:tcPr>
            <w:tcW w:w="2403" w:type="dxa"/>
            <w:noWrap w:val="0"/>
            <w:vAlign w:val="center"/>
          </w:tcPr>
          <w:p w14:paraId="4065F385">
            <w:pPr>
              <w:widowControl/>
              <w:spacing w:line="300" w:lineRule="exact"/>
              <w:jc w:val="left"/>
              <w:textAlignment w:val="center"/>
              <w:rPr>
                <w:rFonts w:hint="eastAsia" w:ascii="宋体" w:hAnsi="宋体" w:cs="宋体"/>
                <w:kern w:val="0"/>
                <w:szCs w:val="21"/>
              </w:rPr>
            </w:pPr>
            <w:r>
              <w:rPr>
                <w:rFonts w:hint="eastAsia" w:ascii="宋体" w:hAnsi="宋体" w:cs="宋体"/>
                <w:szCs w:val="21"/>
              </w:rPr>
              <w:t>《福建省发展和改革委员会 福建省财政厅关于机动车牌证工本费和机动车驾驶许可考试费收费标准等有关事项的函》（闽发改价格函〔2023〕178号)</w:t>
            </w:r>
          </w:p>
        </w:tc>
        <w:tc>
          <w:tcPr>
            <w:tcW w:w="5269" w:type="dxa"/>
            <w:noWrap w:val="0"/>
            <w:vAlign w:val="center"/>
          </w:tcPr>
          <w:p w14:paraId="0FF72FB4">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汽车：反光号牌100元/副，不反光号牌80元/副；</w:t>
            </w:r>
          </w:p>
          <w:p w14:paraId="75627F93">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挂车：反光号牌50元/副，不反光号牌30元/副；</w:t>
            </w:r>
          </w:p>
          <w:p w14:paraId="50607609">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三轮汽车、低速货车：反光号牌40元/副，不反光号牌25元/副；</w:t>
            </w:r>
          </w:p>
          <w:p w14:paraId="1B964A2B">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摩托车：反光号牌35元/副(面)，不反光号牌25元/副(面)。临时机动车号牌5元/副。</w:t>
            </w:r>
          </w:p>
        </w:tc>
        <w:tc>
          <w:tcPr>
            <w:tcW w:w="3960" w:type="dxa"/>
            <w:noWrap w:val="0"/>
            <w:vAlign w:val="center"/>
          </w:tcPr>
          <w:p w14:paraId="5A5772A3">
            <w:pPr>
              <w:widowControl/>
              <w:spacing w:line="300" w:lineRule="exact"/>
              <w:rPr>
                <w:rFonts w:hint="eastAsia" w:ascii="宋体" w:hAnsi="宋体" w:cs="宋体"/>
                <w:kern w:val="0"/>
                <w:szCs w:val="21"/>
              </w:rPr>
            </w:pPr>
            <w:r>
              <w:rPr>
                <w:rFonts w:hint="eastAsia" w:ascii="宋体" w:hAnsi="宋体" w:cs="宋体"/>
                <w:szCs w:val="21"/>
              </w:rPr>
              <w:t>1、号牌工本费标准包括号牌专用固封装置（压有发牌机关代号）及号牌安装费用。2、单独补发号牌专用固封装置，每个1元。车主自愿安装号牌架的，铁质号牌架及同类产品每只5元；铝合金号牌架及同类产品每只10元（均含号牌安装费。）</w:t>
            </w:r>
          </w:p>
        </w:tc>
      </w:tr>
      <w:tr w14:paraId="3FAB0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9" w:hRule="atLeast"/>
        </w:trPr>
        <w:tc>
          <w:tcPr>
            <w:tcW w:w="746" w:type="dxa"/>
            <w:vMerge w:val="continue"/>
            <w:noWrap w:val="0"/>
            <w:vAlign w:val="center"/>
          </w:tcPr>
          <w:p w14:paraId="00634F2E">
            <w:pPr>
              <w:widowControl/>
              <w:spacing w:line="300" w:lineRule="exact"/>
              <w:jc w:val="left"/>
              <w:rPr>
                <w:rFonts w:hint="eastAsia" w:ascii="宋体" w:hAnsi="宋体" w:cs="宋体"/>
                <w:kern w:val="0"/>
                <w:szCs w:val="21"/>
              </w:rPr>
            </w:pPr>
          </w:p>
        </w:tc>
        <w:tc>
          <w:tcPr>
            <w:tcW w:w="1189" w:type="dxa"/>
            <w:vMerge w:val="continue"/>
            <w:noWrap w:val="0"/>
            <w:vAlign w:val="center"/>
          </w:tcPr>
          <w:p w14:paraId="51551BF3">
            <w:pPr>
              <w:widowControl/>
              <w:spacing w:line="300" w:lineRule="exact"/>
              <w:rPr>
                <w:rFonts w:hint="eastAsia" w:ascii="宋体" w:hAnsi="宋体" w:cs="宋体"/>
                <w:kern w:val="0"/>
                <w:szCs w:val="21"/>
              </w:rPr>
            </w:pPr>
          </w:p>
        </w:tc>
        <w:tc>
          <w:tcPr>
            <w:tcW w:w="1835" w:type="dxa"/>
            <w:noWrap w:val="0"/>
            <w:vAlign w:val="center"/>
          </w:tcPr>
          <w:p w14:paraId="5463B1D4">
            <w:pPr>
              <w:widowControl/>
              <w:spacing w:line="300" w:lineRule="exact"/>
              <w:rPr>
                <w:rFonts w:hint="eastAsia" w:ascii="宋体" w:hAnsi="宋体" w:cs="宋体"/>
                <w:kern w:val="0"/>
                <w:szCs w:val="21"/>
              </w:rPr>
            </w:pPr>
            <w:r>
              <w:rPr>
                <w:rFonts w:hint="eastAsia" w:ascii="宋体" w:hAnsi="宋体" w:cs="宋体"/>
                <w:kern w:val="0"/>
                <w:szCs w:val="21"/>
              </w:rPr>
              <w:t>2.证照费工本费</w:t>
            </w:r>
          </w:p>
        </w:tc>
        <w:tc>
          <w:tcPr>
            <w:tcW w:w="2403" w:type="dxa"/>
            <w:noWrap w:val="0"/>
            <w:vAlign w:val="center"/>
          </w:tcPr>
          <w:p w14:paraId="0B1C95FF">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闽发改价格函〔</w:t>
            </w:r>
            <w:r>
              <w:rPr>
                <w:rFonts w:hint="eastAsia" w:ascii="宋体" w:hAnsi="宋体" w:cs="宋体"/>
                <w:kern w:val="0"/>
                <w:szCs w:val="21"/>
                <w:lang w:val="en"/>
              </w:rPr>
              <w:t>202</w:t>
            </w:r>
            <w:r>
              <w:rPr>
                <w:rFonts w:hint="eastAsia" w:ascii="宋体" w:hAnsi="宋体" w:cs="宋体"/>
                <w:kern w:val="0"/>
                <w:szCs w:val="21"/>
              </w:rPr>
              <w:t>3〕178号</w:t>
            </w:r>
          </w:p>
        </w:tc>
        <w:tc>
          <w:tcPr>
            <w:tcW w:w="5269" w:type="dxa"/>
            <w:noWrap w:val="0"/>
            <w:vAlign w:val="center"/>
          </w:tcPr>
          <w:p w14:paraId="68D5A04A">
            <w:pPr>
              <w:widowControl/>
              <w:tabs>
                <w:tab w:val="left" w:pos="3328"/>
              </w:tabs>
              <w:spacing w:line="300" w:lineRule="exact"/>
              <w:jc w:val="left"/>
              <w:rPr>
                <w:rFonts w:hint="eastAsia" w:ascii="宋体" w:hAnsi="宋体" w:eastAsia="宋体" w:cs="宋体"/>
                <w:kern w:val="0"/>
                <w:szCs w:val="21"/>
                <w:lang w:val="en-US" w:eastAsia="zh-CN"/>
              </w:rPr>
            </w:pPr>
            <w:r>
              <w:rPr>
                <w:rFonts w:hint="eastAsia" w:ascii="宋体" w:hAnsi="宋体" w:cs="宋体"/>
                <w:kern w:val="0"/>
                <w:szCs w:val="21"/>
              </w:rPr>
              <w:t>机动车登记证书工本费10元</w:t>
            </w:r>
            <w:r>
              <w:rPr>
                <w:rFonts w:hint="eastAsia" w:ascii="宋体" w:hAnsi="宋体" w:cs="宋体"/>
                <w:kern w:val="0"/>
                <w:szCs w:val="21"/>
                <w:lang w:val="en-US" w:eastAsia="zh-CN"/>
              </w:rPr>
              <w:t>/证</w:t>
            </w:r>
            <w:r>
              <w:rPr>
                <w:rFonts w:hint="eastAsia" w:ascii="宋体" w:hAnsi="宋体" w:cs="宋体"/>
                <w:kern w:val="0"/>
                <w:szCs w:val="21"/>
              </w:rPr>
              <w:t>、机动车行驶证工本费10元</w:t>
            </w:r>
            <w:r>
              <w:rPr>
                <w:rFonts w:hint="eastAsia" w:ascii="宋体" w:hAnsi="宋体" w:cs="宋体"/>
                <w:kern w:val="0"/>
                <w:szCs w:val="21"/>
                <w:lang w:val="en-US" w:eastAsia="zh-CN"/>
              </w:rPr>
              <w:t>/本</w:t>
            </w:r>
            <w:r>
              <w:rPr>
                <w:rFonts w:hint="eastAsia" w:ascii="宋体" w:hAnsi="宋体" w:cs="宋体"/>
                <w:kern w:val="0"/>
                <w:szCs w:val="21"/>
              </w:rPr>
              <w:t>、机动车驾驶证工本费10元</w:t>
            </w:r>
            <w:r>
              <w:rPr>
                <w:rFonts w:hint="eastAsia" w:ascii="宋体" w:hAnsi="宋体" w:cs="宋体"/>
                <w:kern w:val="0"/>
                <w:szCs w:val="21"/>
                <w:lang w:val="en-US" w:eastAsia="zh-CN"/>
              </w:rPr>
              <w:t>/证</w:t>
            </w:r>
            <w:r>
              <w:rPr>
                <w:rFonts w:hint="eastAsia" w:ascii="宋体" w:hAnsi="宋体" w:cs="宋体"/>
                <w:kern w:val="0"/>
                <w:szCs w:val="21"/>
              </w:rPr>
              <w:t>、</w:t>
            </w:r>
            <w:r>
              <w:rPr>
                <w:rFonts w:hint="eastAsia" w:ascii="宋体" w:hAnsi="宋体" w:cs="宋体"/>
                <w:kern w:val="0"/>
                <w:szCs w:val="21"/>
                <w:lang w:eastAsia="zh-CN"/>
              </w:rPr>
              <w:t>临时行驶证</w:t>
            </w:r>
            <w:r>
              <w:rPr>
                <w:rFonts w:hint="eastAsia" w:ascii="宋体" w:hAnsi="宋体" w:cs="宋体"/>
                <w:kern w:val="0"/>
                <w:szCs w:val="21"/>
                <w:lang w:val="en-US" w:eastAsia="zh-CN"/>
              </w:rPr>
              <w:t>10元/本、</w:t>
            </w:r>
            <w:r>
              <w:rPr>
                <w:rFonts w:hint="eastAsia" w:ascii="宋体" w:hAnsi="宋体" w:cs="宋体"/>
                <w:kern w:val="0"/>
                <w:szCs w:val="21"/>
              </w:rPr>
              <w:t>临时机动车号牌</w:t>
            </w:r>
            <w:r>
              <w:rPr>
                <w:rFonts w:hint="eastAsia" w:ascii="宋体" w:hAnsi="宋体" w:cs="宋体"/>
                <w:kern w:val="0"/>
                <w:szCs w:val="21"/>
                <w:lang w:val="en-US" w:eastAsia="zh-CN"/>
              </w:rPr>
              <w:t>5</w:t>
            </w:r>
            <w:r>
              <w:rPr>
                <w:rFonts w:hint="eastAsia" w:ascii="宋体" w:hAnsi="宋体" w:cs="宋体"/>
                <w:kern w:val="0"/>
                <w:szCs w:val="21"/>
                <w:lang w:eastAsia="zh-CN"/>
              </w:rPr>
              <w:t>元</w:t>
            </w:r>
            <w:r>
              <w:rPr>
                <w:rFonts w:hint="eastAsia" w:ascii="宋体" w:hAnsi="宋体" w:cs="宋体"/>
                <w:kern w:val="0"/>
                <w:szCs w:val="21"/>
                <w:lang w:val="en-US" w:eastAsia="zh-CN"/>
              </w:rPr>
              <w:t>/</w:t>
            </w:r>
            <w:r>
              <w:rPr>
                <w:rFonts w:hint="eastAsia" w:ascii="宋体" w:hAnsi="宋体" w:cs="宋体"/>
                <w:kern w:val="0"/>
                <w:szCs w:val="21"/>
                <w:lang w:eastAsia="zh-CN"/>
              </w:rPr>
              <w:t>张、临时机动车驾驶许可证工本费</w:t>
            </w:r>
            <w:r>
              <w:rPr>
                <w:rFonts w:hint="eastAsia" w:ascii="宋体" w:hAnsi="宋体" w:cs="宋体"/>
                <w:kern w:val="0"/>
                <w:szCs w:val="21"/>
                <w:lang w:val="en-US" w:eastAsia="zh-CN"/>
              </w:rPr>
              <w:t>10元/证、临时入境机动车号牌和行驶证10元/证。</w:t>
            </w:r>
          </w:p>
        </w:tc>
        <w:tc>
          <w:tcPr>
            <w:tcW w:w="3960" w:type="dxa"/>
            <w:noWrap w:val="0"/>
            <w:vAlign w:val="center"/>
          </w:tcPr>
          <w:p w14:paraId="378EEECD">
            <w:pPr>
              <w:spacing w:line="300" w:lineRule="exact"/>
              <w:rPr>
                <w:rFonts w:hint="eastAsia" w:ascii="宋体" w:hAnsi="宋体" w:cs="宋体"/>
                <w:kern w:val="0"/>
                <w:szCs w:val="21"/>
              </w:rPr>
            </w:pPr>
            <w:r>
              <w:rPr>
                <w:rFonts w:hint="eastAsia" w:ascii="宋体" w:hAnsi="宋体" w:cs="宋体"/>
                <w:szCs w:val="21"/>
              </w:rPr>
              <w:t>1、行驶证、临时行驶证工本费标准包括行驶证、临时行驶证所附照片的拍摄费用和照片塑封费用。2、补（换）发机动车牌证和驾驶证均按表列标准收费，不得加收其他任何费用。</w:t>
            </w:r>
          </w:p>
        </w:tc>
      </w:tr>
      <w:tr w14:paraId="76B22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6" w:type="dxa"/>
            <w:vMerge w:val="continue"/>
            <w:noWrap w:val="0"/>
            <w:vAlign w:val="center"/>
          </w:tcPr>
          <w:p w14:paraId="6E193609">
            <w:pPr>
              <w:widowControl/>
              <w:spacing w:line="300" w:lineRule="exact"/>
              <w:jc w:val="left"/>
              <w:rPr>
                <w:rFonts w:hint="eastAsia" w:ascii="宋体" w:hAnsi="宋体" w:cs="宋体"/>
                <w:kern w:val="0"/>
                <w:szCs w:val="21"/>
              </w:rPr>
            </w:pPr>
          </w:p>
        </w:tc>
        <w:tc>
          <w:tcPr>
            <w:tcW w:w="1189" w:type="dxa"/>
            <w:vMerge w:val="continue"/>
            <w:noWrap w:val="0"/>
            <w:vAlign w:val="center"/>
          </w:tcPr>
          <w:p w14:paraId="7520ED4F">
            <w:pPr>
              <w:widowControl/>
              <w:spacing w:line="300" w:lineRule="exact"/>
              <w:rPr>
                <w:rFonts w:hint="eastAsia" w:ascii="宋体" w:hAnsi="宋体" w:cs="宋体"/>
                <w:kern w:val="0"/>
                <w:szCs w:val="21"/>
              </w:rPr>
            </w:pPr>
          </w:p>
        </w:tc>
        <w:tc>
          <w:tcPr>
            <w:tcW w:w="1835" w:type="dxa"/>
            <w:noWrap w:val="0"/>
            <w:vAlign w:val="center"/>
          </w:tcPr>
          <w:p w14:paraId="2220A048">
            <w:pPr>
              <w:widowControl/>
              <w:spacing w:line="300" w:lineRule="exact"/>
              <w:rPr>
                <w:rFonts w:hint="eastAsia" w:ascii="宋体" w:hAnsi="宋体" w:cs="宋体"/>
                <w:kern w:val="0"/>
                <w:szCs w:val="21"/>
              </w:rPr>
            </w:pPr>
            <w:r>
              <w:rPr>
                <w:rFonts w:hint="eastAsia" w:ascii="宋体" w:hAnsi="宋体" w:cs="宋体"/>
                <w:kern w:val="0"/>
                <w:szCs w:val="21"/>
              </w:rPr>
              <w:t>3.汽车驾驶许可考试费</w:t>
            </w:r>
          </w:p>
        </w:tc>
        <w:tc>
          <w:tcPr>
            <w:tcW w:w="2403" w:type="dxa"/>
            <w:noWrap w:val="0"/>
            <w:vAlign w:val="center"/>
          </w:tcPr>
          <w:p w14:paraId="5AF7488C">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闽发改价格函〔</w:t>
            </w:r>
            <w:r>
              <w:rPr>
                <w:rFonts w:hint="eastAsia" w:ascii="宋体" w:hAnsi="宋体" w:cs="宋体"/>
                <w:kern w:val="0"/>
                <w:szCs w:val="21"/>
                <w:lang w:val="en"/>
              </w:rPr>
              <w:t>202</w:t>
            </w:r>
            <w:r>
              <w:rPr>
                <w:rFonts w:hint="eastAsia" w:ascii="宋体" w:hAnsi="宋体" w:cs="宋体"/>
                <w:kern w:val="0"/>
                <w:szCs w:val="21"/>
              </w:rPr>
              <w:t>3〕178号</w:t>
            </w:r>
          </w:p>
        </w:tc>
        <w:tc>
          <w:tcPr>
            <w:tcW w:w="5269" w:type="dxa"/>
            <w:noWrap w:val="0"/>
            <w:vAlign w:val="center"/>
          </w:tcPr>
          <w:p w14:paraId="5CCEB275">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科目一40元/人.次</w:t>
            </w:r>
          </w:p>
        </w:tc>
        <w:tc>
          <w:tcPr>
            <w:tcW w:w="3960" w:type="dxa"/>
            <w:noWrap w:val="0"/>
            <w:vAlign w:val="center"/>
          </w:tcPr>
          <w:p w14:paraId="58C8F7FF">
            <w:pPr>
              <w:widowControl/>
              <w:spacing w:line="300" w:lineRule="exact"/>
              <w:rPr>
                <w:rFonts w:hint="eastAsia" w:ascii="宋体" w:hAnsi="宋体" w:cs="宋体"/>
                <w:kern w:val="0"/>
                <w:szCs w:val="21"/>
              </w:rPr>
            </w:pPr>
            <w:r>
              <w:rPr>
                <w:rFonts w:hint="eastAsia" w:ascii="宋体" w:hAnsi="宋体" w:cs="宋体"/>
                <w:szCs w:val="21"/>
              </w:rPr>
              <w:t>每次预约考试有两次机会，第一次预约考试不合格需要补考的不收费，第二次预约考试按表列的收费标准的50%收取补考费，第三次及以上预约考试的，按表列收费标准的30%收取补考费。</w:t>
            </w:r>
          </w:p>
        </w:tc>
      </w:tr>
      <w:tr w14:paraId="22E67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6" w:type="dxa"/>
            <w:vMerge w:val="continue"/>
            <w:noWrap w:val="0"/>
            <w:vAlign w:val="center"/>
          </w:tcPr>
          <w:p w14:paraId="7245D0DF">
            <w:pPr>
              <w:widowControl/>
              <w:spacing w:line="300" w:lineRule="exact"/>
              <w:jc w:val="left"/>
              <w:rPr>
                <w:rFonts w:hint="eastAsia" w:ascii="宋体" w:hAnsi="宋体" w:cs="宋体"/>
                <w:kern w:val="0"/>
                <w:szCs w:val="21"/>
              </w:rPr>
            </w:pPr>
          </w:p>
        </w:tc>
        <w:tc>
          <w:tcPr>
            <w:tcW w:w="1189" w:type="dxa"/>
            <w:vMerge w:val="continue"/>
            <w:noWrap w:val="0"/>
            <w:vAlign w:val="center"/>
          </w:tcPr>
          <w:p w14:paraId="23361354">
            <w:pPr>
              <w:widowControl/>
              <w:spacing w:line="300" w:lineRule="exact"/>
              <w:rPr>
                <w:rFonts w:hint="eastAsia" w:ascii="宋体" w:hAnsi="宋体" w:cs="宋体"/>
                <w:kern w:val="0"/>
                <w:szCs w:val="21"/>
              </w:rPr>
            </w:pPr>
          </w:p>
        </w:tc>
        <w:tc>
          <w:tcPr>
            <w:tcW w:w="1835" w:type="dxa"/>
            <w:noWrap w:val="0"/>
            <w:vAlign w:val="center"/>
          </w:tcPr>
          <w:p w14:paraId="17C7CB5E">
            <w:pPr>
              <w:widowControl/>
              <w:spacing w:line="300" w:lineRule="exact"/>
              <w:rPr>
                <w:rFonts w:hint="eastAsia" w:ascii="宋体" w:hAnsi="宋体" w:cs="宋体"/>
                <w:kern w:val="0"/>
                <w:szCs w:val="21"/>
              </w:rPr>
            </w:pPr>
            <w:r>
              <w:rPr>
                <w:rFonts w:hint="eastAsia" w:ascii="宋体" w:hAnsi="宋体" w:cs="宋体"/>
                <w:kern w:val="0"/>
                <w:szCs w:val="21"/>
              </w:rPr>
              <w:t>4.摩托车驾驶许可考试费</w:t>
            </w:r>
          </w:p>
        </w:tc>
        <w:tc>
          <w:tcPr>
            <w:tcW w:w="2403" w:type="dxa"/>
            <w:noWrap w:val="0"/>
            <w:vAlign w:val="center"/>
          </w:tcPr>
          <w:p w14:paraId="7EBAAB9E">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闽发改价格函〔</w:t>
            </w:r>
            <w:r>
              <w:rPr>
                <w:rFonts w:hint="eastAsia" w:ascii="宋体" w:hAnsi="宋体" w:cs="宋体"/>
                <w:kern w:val="0"/>
                <w:szCs w:val="21"/>
                <w:lang w:val="en"/>
              </w:rPr>
              <w:t>202</w:t>
            </w:r>
            <w:r>
              <w:rPr>
                <w:rFonts w:hint="eastAsia" w:ascii="宋体" w:hAnsi="宋体" w:cs="宋体"/>
                <w:kern w:val="0"/>
                <w:szCs w:val="21"/>
              </w:rPr>
              <w:t>3〕178号</w:t>
            </w:r>
          </w:p>
        </w:tc>
        <w:tc>
          <w:tcPr>
            <w:tcW w:w="5269" w:type="dxa"/>
            <w:noWrap w:val="0"/>
            <w:vAlign w:val="center"/>
          </w:tcPr>
          <w:p w14:paraId="3920E19A">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科目一30元/人.次；科目二60元/人.次；科目三（1、道路驾驶技能考试30元/人.次；2、安全文明驾驶常识考试30元/人.次）</w:t>
            </w:r>
          </w:p>
        </w:tc>
        <w:tc>
          <w:tcPr>
            <w:tcW w:w="3960" w:type="dxa"/>
            <w:noWrap w:val="0"/>
            <w:vAlign w:val="center"/>
          </w:tcPr>
          <w:p w14:paraId="0DD861A8">
            <w:pPr>
              <w:widowControl/>
              <w:spacing w:line="300" w:lineRule="exact"/>
              <w:rPr>
                <w:rFonts w:hint="eastAsia" w:ascii="宋体" w:hAnsi="宋体" w:cs="宋体"/>
                <w:kern w:val="0"/>
                <w:szCs w:val="21"/>
              </w:rPr>
            </w:pPr>
            <w:r>
              <w:rPr>
                <w:rFonts w:hint="eastAsia" w:ascii="宋体" w:hAnsi="宋体" w:cs="宋体"/>
                <w:szCs w:val="21"/>
              </w:rPr>
              <w:t>摩托车驾驶许可考试费，每次预约考试有两次机会，第一次预约考试不合格需要补考的不收费，第二次预约考试按表列的收费标准的50%收取补考费，第三次及以上预约考试的，按表列收费标准的30%收取补考费。</w:t>
            </w:r>
          </w:p>
        </w:tc>
      </w:tr>
      <w:tr w14:paraId="549CD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6" w:type="dxa"/>
            <w:vMerge w:val="continue"/>
            <w:noWrap w:val="0"/>
            <w:vAlign w:val="center"/>
          </w:tcPr>
          <w:p w14:paraId="62777145">
            <w:pPr>
              <w:widowControl/>
              <w:spacing w:line="300" w:lineRule="exact"/>
              <w:jc w:val="left"/>
              <w:rPr>
                <w:rFonts w:hint="eastAsia" w:ascii="宋体" w:hAnsi="宋体" w:cs="宋体"/>
                <w:kern w:val="0"/>
                <w:szCs w:val="21"/>
              </w:rPr>
            </w:pPr>
          </w:p>
        </w:tc>
        <w:tc>
          <w:tcPr>
            <w:tcW w:w="1189" w:type="dxa"/>
            <w:vMerge w:val="continue"/>
            <w:noWrap w:val="0"/>
            <w:vAlign w:val="center"/>
          </w:tcPr>
          <w:p w14:paraId="6B6638EF">
            <w:pPr>
              <w:widowControl/>
              <w:spacing w:line="300" w:lineRule="exact"/>
              <w:rPr>
                <w:rFonts w:hint="eastAsia" w:ascii="宋体" w:hAnsi="宋体" w:cs="宋体"/>
                <w:kern w:val="0"/>
                <w:szCs w:val="21"/>
              </w:rPr>
            </w:pPr>
          </w:p>
        </w:tc>
        <w:tc>
          <w:tcPr>
            <w:tcW w:w="1835" w:type="dxa"/>
            <w:noWrap w:val="0"/>
            <w:vAlign w:val="center"/>
          </w:tcPr>
          <w:p w14:paraId="113CE0F1">
            <w:pPr>
              <w:widowControl/>
              <w:spacing w:line="300" w:lineRule="exact"/>
              <w:rPr>
                <w:rFonts w:hint="eastAsia" w:ascii="宋体" w:hAnsi="宋体" w:cs="宋体"/>
                <w:kern w:val="0"/>
                <w:szCs w:val="21"/>
              </w:rPr>
            </w:pPr>
            <w:r>
              <w:rPr>
                <w:rFonts w:hint="eastAsia" w:ascii="宋体" w:hAnsi="宋体" w:cs="宋体"/>
                <w:kern w:val="0"/>
                <w:szCs w:val="21"/>
              </w:rPr>
              <w:t>5.非机动车牌证工本费</w:t>
            </w:r>
          </w:p>
        </w:tc>
        <w:tc>
          <w:tcPr>
            <w:tcW w:w="2403" w:type="dxa"/>
            <w:noWrap w:val="0"/>
            <w:vAlign w:val="center"/>
          </w:tcPr>
          <w:p w14:paraId="79D7904C">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闽财综〔</w:t>
            </w:r>
            <w:r>
              <w:rPr>
                <w:rFonts w:hint="eastAsia" w:ascii="宋体" w:hAnsi="宋体" w:cs="宋体"/>
                <w:kern w:val="0"/>
                <w:szCs w:val="21"/>
                <w:lang w:val="en"/>
              </w:rPr>
              <w:t>2014</w:t>
            </w:r>
            <w:r>
              <w:rPr>
                <w:rFonts w:hint="eastAsia" w:ascii="宋体" w:hAnsi="宋体" w:cs="宋体"/>
                <w:kern w:val="0"/>
                <w:szCs w:val="21"/>
              </w:rPr>
              <w:t>〕36号</w:t>
            </w:r>
          </w:p>
        </w:tc>
        <w:tc>
          <w:tcPr>
            <w:tcW w:w="5269" w:type="dxa"/>
            <w:noWrap w:val="0"/>
            <w:vAlign w:val="center"/>
          </w:tcPr>
          <w:p w14:paraId="15DBC6DA">
            <w:pPr>
              <w:widowControl/>
              <w:spacing w:line="300" w:lineRule="exact"/>
              <w:jc w:val="left"/>
              <w:textAlignment w:val="center"/>
              <w:rPr>
                <w:rFonts w:hint="eastAsia" w:ascii="宋体" w:hAnsi="宋体" w:cs="宋体"/>
                <w:kern w:val="0"/>
                <w:szCs w:val="21"/>
              </w:rPr>
            </w:pPr>
            <w:r>
              <w:rPr>
                <w:rFonts w:hint="eastAsia" w:ascii="宋体" w:hAnsi="宋体" w:cs="宋体"/>
                <w:kern w:val="0"/>
                <w:szCs w:val="21"/>
              </w:rPr>
              <w:t>13元/辆（含牌、证）</w:t>
            </w:r>
          </w:p>
        </w:tc>
        <w:tc>
          <w:tcPr>
            <w:tcW w:w="3960" w:type="dxa"/>
            <w:noWrap w:val="0"/>
            <w:vAlign w:val="center"/>
          </w:tcPr>
          <w:p w14:paraId="704A3ED7">
            <w:pPr>
              <w:widowControl/>
              <w:spacing w:line="300" w:lineRule="exact"/>
              <w:rPr>
                <w:rFonts w:hint="eastAsia" w:ascii="宋体" w:hAnsi="宋体" w:cs="宋体"/>
                <w:kern w:val="0"/>
                <w:szCs w:val="21"/>
              </w:rPr>
            </w:pPr>
            <w:r>
              <w:rPr>
                <w:rFonts w:hint="eastAsia" w:ascii="宋体" w:hAnsi="宋体" w:cs="宋体"/>
                <w:szCs w:val="21"/>
              </w:rPr>
              <w:t>对于补（换）牌、证的，按照补（换）号牌8元/副，补（换）证的4元/本收取工本费。</w:t>
            </w:r>
          </w:p>
        </w:tc>
      </w:tr>
    </w:tbl>
    <w:p w14:paraId="42B73FF0">
      <w:pPr>
        <w:spacing w:line="240" w:lineRule="exact"/>
      </w:pPr>
    </w:p>
    <w:tbl>
      <w:tblPr>
        <w:tblStyle w:val="6"/>
        <w:tblW w:w="15402" w:type="dxa"/>
        <w:tblInd w:w="-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189"/>
        <w:gridCol w:w="971"/>
        <w:gridCol w:w="2084"/>
        <w:gridCol w:w="8896"/>
        <w:gridCol w:w="1620"/>
      </w:tblGrid>
      <w:tr w14:paraId="37F0A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09DDFCE3">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388CC46D">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5FC86F10">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971" w:type="dxa"/>
            <w:noWrap w:val="0"/>
            <w:vAlign w:val="center"/>
          </w:tcPr>
          <w:p w14:paraId="52301AD3">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164D5E73">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346375B3">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896" w:type="dxa"/>
            <w:noWrap w:val="0"/>
            <w:vAlign w:val="center"/>
          </w:tcPr>
          <w:p w14:paraId="38AA252C">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620" w:type="dxa"/>
            <w:noWrap w:val="0"/>
            <w:vAlign w:val="center"/>
          </w:tcPr>
          <w:p w14:paraId="7007CD38">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46B57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5F063546">
            <w:pPr>
              <w:widowControl/>
              <w:spacing w:line="300" w:lineRule="exact"/>
              <w:jc w:val="center"/>
              <w:rPr>
                <w:rFonts w:hint="eastAsia" w:ascii="宋体" w:hAnsi="宋体" w:cs="宋体"/>
                <w:kern w:val="0"/>
                <w:szCs w:val="21"/>
              </w:rPr>
            </w:pPr>
            <w:r>
              <w:rPr>
                <w:rFonts w:hint="eastAsia" w:ascii="宋体" w:hAnsi="宋体" w:cs="宋体"/>
                <w:kern w:val="0"/>
                <w:szCs w:val="21"/>
              </w:rPr>
              <w:t>3</w:t>
            </w:r>
          </w:p>
        </w:tc>
        <w:tc>
          <w:tcPr>
            <w:tcW w:w="1189" w:type="dxa"/>
            <w:noWrap w:val="0"/>
            <w:vAlign w:val="center"/>
          </w:tcPr>
          <w:p w14:paraId="6433B298">
            <w:pPr>
              <w:widowControl/>
              <w:spacing w:line="300" w:lineRule="exact"/>
              <w:rPr>
                <w:rFonts w:hint="eastAsia" w:ascii="宋体" w:hAnsi="宋体" w:cs="宋体"/>
                <w:kern w:val="0"/>
                <w:szCs w:val="21"/>
              </w:rPr>
            </w:pPr>
            <w:r>
              <w:rPr>
                <w:rFonts w:hint="eastAsia" w:ascii="宋体" w:hAnsi="宋体" w:cs="宋体"/>
                <w:kern w:val="0"/>
                <w:szCs w:val="21"/>
              </w:rPr>
              <w:t>龙岩市永定区人民法院</w:t>
            </w:r>
          </w:p>
        </w:tc>
        <w:tc>
          <w:tcPr>
            <w:tcW w:w="971" w:type="dxa"/>
            <w:noWrap w:val="0"/>
            <w:vAlign w:val="center"/>
          </w:tcPr>
          <w:p w14:paraId="5ACB20AA">
            <w:pPr>
              <w:widowControl/>
              <w:spacing w:line="300" w:lineRule="exact"/>
              <w:rPr>
                <w:rFonts w:hint="eastAsia" w:ascii="宋体" w:hAnsi="宋体" w:cs="宋体"/>
                <w:kern w:val="0"/>
                <w:szCs w:val="21"/>
              </w:rPr>
            </w:pPr>
            <w:r>
              <w:rPr>
                <w:rFonts w:hint="eastAsia" w:ascii="宋体" w:hAnsi="宋体" w:cs="宋体"/>
                <w:kern w:val="0"/>
                <w:szCs w:val="21"/>
              </w:rPr>
              <w:t>诉讼费</w:t>
            </w:r>
          </w:p>
        </w:tc>
        <w:tc>
          <w:tcPr>
            <w:tcW w:w="2084" w:type="dxa"/>
            <w:noWrap w:val="0"/>
            <w:vAlign w:val="center"/>
          </w:tcPr>
          <w:p w14:paraId="7BA869F0">
            <w:pPr>
              <w:spacing w:line="300" w:lineRule="exact"/>
              <w:rPr>
                <w:rFonts w:hint="eastAsia" w:ascii="宋体" w:hAnsi="宋体" w:cs="宋体"/>
                <w:szCs w:val="21"/>
              </w:rPr>
            </w:pPr>
            <w:r>
              <w:rPr>
                <w:rFonts w:hint="eastAsia" w:ascii="宋体" w:hAnsi="宋体" w:cs="宋体"/>
                <w:color w:val="444444"/>
                <w:kern w:val="0"/>
                <w:szCs w:val="21"/>
              </w:rPr>
              <w:t>1.</w:t>
            </w:r>
            <w:r>
              <w:rPr>
                <w:rFonts w:hint="eastAsia" w:ascii="宋体" w:hAnsi="宋体" w:cs="宋体"/>
                <w:szCs w:val="21"/>
              </w:rPr>
              <w:t>《诉讼费</w:t>
            </w:r>
            <w:r>
              <w:rPr>
                <w:rFonts w:hint="eastAsia" w:ascii="宋体" w:hAnsi="宋体" w:cs="宋体"/>
                <w:szCs w:val="21"/>
                <w:lang w:val="en-US" w:eastAsia="zh-CN"/>
              </w:rPr>
              <w:t>用</w:t>
            </w:r>
            <w:r>
              <w:rPr>
                <w:rFonts w:hint="eastAsia" w:ascii="宋体" w:hAnsi="宋体" w:cs="宋体"/>
                <w:szCs w:val="21"/>
              </w:rPr>
              <w:t>交纳办法》中华人民共和国国务院令第481号；</w:t>
            </w:r>
          </w:p>
          <w:p w14:paraId="1D9B4012">
            <w:pPr>
              <w:spacing w:line="300" w:lineRule="exact"/>
              <w:rPr>
                <w:rFonts w:hint="eastAsia" w:ascii="宋体" w:hAnsi="宋体" w:cs="宋体"/>
                <w:szCs w:val="21"/>
              </w:rPr>
            </w:pPr>
            <w:r>
              <w:rPr>
                <w:rFonts w:hint="eastAsia" w:ascii="宋体" w:hAnsi="宋体" w:cs="宋体"/>
                <w:szCs w:val="21"/>
              </w:rPr>
              <w:t>2.《福建省物价局 福建省财政厅关于我省部分诉讼费用收费标准的通知》闽价费〔2008〕145号。</w:t>
            </w:r>
          </w:p>
        </w:tc>
        <w:tc>
          <w:tcPr>
            <w:tcW w:w="8896" w:type="dxa"/>
            <w:noWrap w:val="0"/>
            <w:vAlign w:val="center"/>
          </w:tcPr>
          <w:p w14:paraId="04D2D0D7">
            <w:pPr>
              <w:widowControl/>
              <w:spacing w:line="280" w:lineRule="exact"/>
              <w:rPr>
                <w:rFonts w:hint="eastAsia" w:ascii="宋体" w:hAnsi="宋体" w:cs="宋体"/>
                <w:kern w:val="0"/>
                <w:szCs w:val="21"/>
              </w:rPr>
            </w:pPr>
            <w:r>
              <w:rPr>
                <w:rStyle w:val="9"/>
                <w:rFonts w:hint="eastAsia" w:ascii="宋体" w:hAnsi="宋体" w:cs="宋体"/>
                <w:szCs w:val="21"/>
              </w:rPr>
              <w:t>第十三条</w:t>
            </w:r>
            <w:r>
              <w:rPr>
                <w:rFonts w:hint="eastAsia" w:ascii="宋体" w:hAnsi="宋体" w:cs="宋体"/>
                <w:szCs w:val="21"/>
              </w:rPr>
              <w:t>　案件受理费分别按照下列标准交纳：</w:t>
            </w:r>
            <w:r>
              <w:rPr>
                <w:rFonts w:hint="eastAsia" w:ascii="宋体" w:hAnsi="宋体" w:cs="宋体"/>
                <w:szCs w:val="21"/>
              </w:rPr>
              <w:br w:type="textWrapping"/>
            </w:r>
            <w:r>
              <w:rPr>
                <w:rFonts w:hint="eastAsia" w:ascii="宋体" w:hAnsi="宋体" w:cs="宋体"/>
                <w:szCs w:val="21"/>
              </w:rPr>
              <w:t>　　（一）财产案件根据诉讼请求的金额或者价额，按照下列比例分段累计交纳：</w:t>
            </w:r>
            <w:r>
              <w:rPr>
                <w:rFonts w:hint="eastAsia" w:ascii="宋体" w:hAnsi="宋体" w:cs="宋体"/>
                <w:szCs w:val="21"/>
              </w:rPr>
              <w:br w:type="textWrapping"/>
            </w:r>
            <w:r>
              <w:rPr>
                <w:rFonts w:hint="eastAsia" w:ascii="宋体" w:hAnsi="宋体" w:cs="宋体"/>
                <w:szCs w:val="21"/>
              </w:rPr>
              <w:t>　　1.不超过1万元的，每件交纳50元；</w:t>
            </w:r>
            <w:r>
              <w:rPr>
                <w:rFonts w:hint="eastAsia" w:ascii="宋体" w:hAnsi="宋体" w:cs="宋体"/>
                <w:szCs w:val="21"/>
              </w:rPr>
              <w:br w:type="textWrapping"/>
            </w:r>
            <w:r>
              <w:rPr>
                <w:rFonts w:hint="eastAsia" w:ascii="宋体" w:hAnsi="宋体" w:cs="宋体"/>
                <w:szCs w:val="21"/>
              </w:rPr>
              <w:t>　　2.超过1万元至10万元的部分，按照2.5%交纳；</w:t>
            </w:r>
            <w:r>
              <w:rPr>
                <w:rFonts w:hint="eastAsia" w:ascii="宋体" w:hAnsi="宋体" w:cs="宋体"/>
                <w:szCs w:val="21"/>
              </w:rPr>
              <w:br w:type="textWrapping"/>
            </w:r>
            <w:r>
              <w:rPr>
                <w:rFonts w:hint="eastAsia" w:ascii="宋体" w:hAnsi="宋体" w:cs="宋体"/>
                <w:szCs w:val="21"/>
              </w:rPr>
              <w:t>　　3.超过10万元至20万元的部分，按照2%交纳；</w:t>
            </w:r>
            <w:r>
              <w:rPr>
                <w:rFonts w:hint="eastAsia" w:ascii="宋体" w:hAnsi="宋体" w:cs="宋体"/>
                <w:szCs w:val="21"/>
              </w:rPr>
              <w:br w:type="textWrapping"/>
            </w:r>
            <w:r>
              <w:rPr>
                <w:rFonts w:hint="eastAsia" w:ascii="宋体" w:hAnsi="宋体" w:cs="宋体"/>
                <w:szCs w:val="21"/>
              </w:rPr>
              <w:t>　　4.超过20万元至50万元的部分，按照1.5%交纳；</w:t>
            </w:r>
            <w:r>
              <w:rPr>
                <w:rFonts w:hint="eastAsia" w:ascii="宋体" w:hAnsi="宋体" w:cs="宋体"/>
                <w:szCs w:val="21"/>
              </w:rPr>
              <w:br w:type="textWrapping"/>
            </w:r>
            <w:r>
              <w:rPr>
                <w:rFonts w:hint="eastAsia" w:ascii="宋体" w:hAnsi="宋体" w:cs="宋体"/>
                <w:szCs w:val="21"/>
              </w:rPr>
              <w:t>　　5.超过50万元至100万元的部分，按照1%交纳；</w:t>
            </w:r>
            <w:r>
              <w:rPr>
                <w:rFonts w:hint="eastAsia" w:ascii="宋体" w:hAnsi="宋体" w:cs="宋体"/>
                <w:szCs w:val="21"/>
              </w:rPr>
              <w:br w:type="textWrapping"/>
            </w:r>
            <w:r>
              <w:rPr>
                <w:rFonts w:hint="eastAsia" w:ascii="宋体" w:hAnsi="宋体" w:cs="宋体"/>
                <w:szCs w:val="21"/>
              </w:rPr>
              <w:t>　　6.超过100万元至200万元的部分，按照0.9%交纳；</w:t>
            </w:r>
            <w:r>
              <w:rPr>
                <w:rFonts w:hint="eastAsia" w:ascii="宋体" w:hAnsi="宋体" w:cs="宋体"/>
                <w:szCs w:val="21"/>
              </w:rPr>
              <w:br w:type="textWrapping"/>
            </w:r>
            <w:r>
              <w:rPr>
                <w:rFonts w:hint="eastAsia" w:ascii="宋体" w:hAnsi="宋体" w:cs="宋体"/>
                <w:szCs w:val="21"/>
              </w:rPr>
              <w:t>　　7.超过200万元至500万元的部分，按照0.8%交纳；</w:t>
            </w:r>
            <w:r>
              <w:rPr>
                <w:rFonts w:hint="eastAsia" w:ascii="宋体" w:hAnsi="宋体" w:cs="宋体"/>
                <w:szCs w:val="21"/>
              </w:rPr>
              <w:br w:type="textWrapping"/>
            </w:r>
            <w:r>
              <w:rPr>
                <w:rFonts w:hint="eastAsia" w:ascii="宋体" w:hAnsi="宋体" w:cs="宋体"/>
                <w:szCs w:val="21"/>
              </w:rPr>
              <w:t>　　8.超过500万元至1000万元的部分，按照0.7%交纳；</w:t>
            </w:r>
            <w:r>
              <w:rPr>
                <w:rFonts w:hint="eastAsia" w:ascii="宋体" w:hAnsi="宋体" w:cs="宋体"/>
                <w:szCs w:val="21"/>
              </w:rPr>
              <w:br w:type="textWrapping"/>
            </w:r>
            <w:r>
              <w:rPr>
                <w:rFonts w:hint="eastAsia" w:ascii="宋体" w:hAnsi="宋体" w:cs="宋体"/>
                <w:szCs w:val="21"/>
              </w:rPr>
              <w:t>　　9.超过1000万元至2000万元的部分，按照0.6%交纳；</w:t>
            </w:r>
            <w:r>
              <w:rPr>
                <w:rFonts w:hint="eastAsia" w:ascii="宋体" w:hAnsi="宋体" w:cs="宋体"/>
                <w:szCs w:val="21"/>
              </w:rPr>
              <w:br w:type="textWrapping"/>
            </w:r>
            <w:r>
              <w:rPr>
                <w:rFonts w:hint="eastAsia" w:ascii="宋体" w:hAnsi="宋体" w:cs="宋体"/>
                <w:szCs w:val="21"/>
              </w:rPr>
              <w:t>　　10.超过2000万元的部分，按照0.5%交纳。</w:t>
            </w:r>
            <w:r>
              <w:rPr>
                <w:rFonts w:hint="eastAsia" w:ascii="宋体" w:hAnsi="宋体" w:cs="宋体"/>
                <w:szCs w:val="21"/>
              </w:rPr>
              <w:br w:type="textWrapping"/>
            </w:r>
            <w:r>
              <w:rPr>
                <w:rFonts w:hint="eastAsia" w:ascii="宋体" w:hAnsi="宋体" w:cs="宋体"/>
                <w:szCs w:val="21"/>
              </w:rPr>
              <w:t>　　（二）非财产案件按照下列标准交纳：</w:t>
            </w:r>
            <w:r>
              <w:rPr>
                <w:rFonts w:hint="eastAsia" w:ascii="宋体" w:hAnsi="宋体" w:cs="宋体"/>
                <w:szCs w:val="21"/>
              </w:rPr>
              <w:br w:type="textWrapping"/>
            </w:r>
            <w:r>
              <w:rPr>
                <w:rFonts w:hint="eastAsia" w:ascii="宋体" w:hAnsi="宋体" w:cs="宋体"/>
                <w:szCs w:val="21"/>
              </w:rPr>
              <w:t>　　1.离婚案件每件交纳50元至300元。涉及财产分割，财产总额不超过20万元的，不另行交纳；超过20万元的部分，按照0.5%交纳。</w:t>
            </w:r>
            <w:r>
              <w:rPr>
                <w:rFonts w:hint="eastAsia" w:ascii="宋体" w:hAnsi="宋体" w:cs="宋体"/>
                <w:szCs w:val="21"/>
              </w:rPr>
              <w:br w:type="textWrapping"/>
            </w:r>
            <w:r>
              <w:rPr>
                <w:rFonts w:hint="eastAsia" w:ascii="宋体" w:hAnsi="宋体" w:cs="宋体"/>
                <w:szCs w:val="21"/>
              </w:rPr>
              <w:t>　　2.侵害姓名权、名称权、肖像权、名誉权、荣誉权以及其他人格权的案件，每件交纳100元至500元。涉及损害赔偿，赔偿金额不超过5万元的，不另行交纳；超过5万元至10万元的部分，按照1%交纳；超过10万元的部分，按照0.5%交纳。</w:t>
            </w:r>
            <w:r>
              <w:rPr>
                <w:rFonts w:hint="eastAsia" w:ascii="宋体" w:hAnsi="宋体" w:cs="宋体"/>
                <w:szCs w:val="21"/>
              </w:rPr>
              <w:br w:type="textWrapping"/>
            </w:r>
            <w:r>
              <w:rPr>
                <w:rFonts w:hint="eastAsia" w:ascii="宋体" w:hAnsi="宋体" w:cs="宋体"/>
                <w:szCs w:val="21"/>
              </w:rPr>
              <w:t>　　3.其他非财产案件每件交纳50元至100元。</w:t>
            </w:r>
            <w:r>
              <w:rPr>
                <w:rFonts w:hint="eastAsia" w:ascii="宋体" w:hAnsi="宋体" w:cs="宋体"/>
                <w:szCs w:val="21"/>
              </w:rPr>
              <w:br w:type="textWrapping"/>
            </w:r>
            <w:r>
              <w:rPr>
                <w:rFonts w:hint="eastAsia" w:ascii="宋体" w:hAnsi="宋体" w:cs="宋体"/>
                <w:szCs w:val="21"/>
              </w:rPr>
              <w:t>　　（三）知识产权民事案件，没有争议金额或者价额的，每件交纳500元至1000元；有争议金额或者价额的，按照财产案件的标准交纳。</w:t>
            </w:r>
            <w:r>
              <w:rPr>
                <w:rFonts w:hint="eastAsia" w:ascii="宋体" w:hAnsi="宋体" w:cs="宋体"/>
                <w:szCs w:val="21"/>
              </w:rPr>
              <w:br w:type="textWrapping"/>
            </w:r>
            <w:r>
              <w:rPr>
                <w:rFonts w:hint="eastAsia" w:ascii="宋体" w:hAnsi="宋体" w:cs="宋体"/>
                <w:szCs w:val="21"/>
              </w:rPr>
              <w:t>　　（四）劳动争议案件每件交纳10元。</w:t>
            </w:r>
            <w:r>
              <w:rPr>
                <w:rFonts w:hint="eastAsia" w:ascii="宋体" w:hAnsi="宋体" w:cs="宋体"/>
                <w:szCs w:val="21"/>
              </w:rPr>
              <w:br w:type="textWrapping"/>
            </w:r>
            <w:r>
              <w:rPr>
                <w:rFonts w:hint="eastAsia" w:ascii="宋体" w:hAnsi="宋体" w:cs="宋体"/>
                <w:szCs w:val="21"/>
              </w:rPr>
              <w:t>　　（五）行政案件按照下列标准交纳：</w:t>
            </w:r>
            <w:r>
              <w:rPr>
                <w:rFonts w:hint="eastAsia" w:ascii="宋体" w:hAnsi="宋体" w:cs="宋体"/>
                <w:szCs w:val="21"/>
              </w:rPr>
              <w:br w:type="textWrapping"/>
            </w:r>
            <w:r>
              <w:rPr>
                <w:rFonts w:hint="eastAsia" w:ascii="宋体" w:hAnsi="宋体" w:cs="宋体"/>
                <w:szCs w:val="21"/>
              </w:rPr>
              <w:t>　　1.商标、专利、海事行政案件每件交纳100元；</w:t>
            </w:r>
            <w:r>
              <w:rPr>
                <w:rFonts w:hint="eastAsia" w:ascii="宋体" w:hAnsi="宋体" w:cs="宋体"/>
                <w:szCs w:val="21"/>
              </w:rPr>
              <w:br w:type="textWrapping"/>
            </w:r>
            <w:r>
              <w:rPr>
                <w:rFonts w:hint="eastAsia" w:ascii="宋体" w:hAnsi="宋体" w:cs="宋体"/>
                <w:szCs w:val="21"/>
              </w:rPr>
              <w:t>　　2.其他行政案件每件交纳50元。</w:t>
            </w:r>
            <w:r>
              <w:rPr>
                <w:rFonts w:hint="eastAsia" w:ascii="宋体" w:hAnsi="宋体" w:cs="宋体"/>
                <w:szCs w:val="21"/>
              </w:rPr>
              <w:br w:type="textWrapping"/>
            </w:r>
            <w:r>
              <w:rPr>
                <w:rFonts w:hint="eastAsia" w:ascii="宋体" w:hAnsi="宋体" w:cs="宋体"/>
                <w:szCs w:val="21"/>
              </w:rPr>
              <w:t>　　（六）当事人提出案件管辖权异议，异议不成立的，每件交纳50元至100元。</w:t>
            </w:r>
            <w:r>
              <w:rPr>
                <w:rFonts w:hint="eastAsia" w:ascii="宋体" w:hAnsi="宋体" w:cs="宋体"/>
                <w:szCs w:val="21"/>
              </w:rPr>
              <w:br w:type="textWrapping"/>
            </w:r>
            <w:r>
              <w:rPr>
                <w:rFonts w:hint="eastAsia" w:ascii="宋体" w:hAnsi="宋体" w:cs="宋体"/>
                <w:szCs w:val="21"/>
              </w:rPr>
              <w:t>省、自治区、直辖市人民政府可以结合本地实际情况在本条第（二）项、第（三）项、第（六）项规定的幅度内制定具体交纳标准。</w:t>
            </w:r>
            <w:r>
              <w:rPr>
                <w:rFonts w:hint="eastAsia" w:ascii="宋体" w:hAnsi="宋体" w:cs="宋体"/>
                <w:szCs w:val="21"/>
              </w:rPr>
              <w:br w:type="textWrapping"/>
            </w:r>
            <w:r>
              <w:rPr>
                <w:rFonts w:hint="eastAsia" w:ascii="宋体" w:hAnsi="宋体" w:cs="宋体"/>
                <w:szCs w:val="21"/>
              </w:rPr>
              <w:t>　　</w:t>
            </w:r>
            <w:r>
              <w:rPr>
                <w:rStyle w:val="9"/>
                <w:rFonts w:hint="eastAsia" w:ascii="宋体" w:hAnsi="宋体" w:cs="宋体"/>
                <w:szCs w:val="21"/>
              </w:rPr>
              <w:t>第十四条</w:t>
            </w:r>
            <w:r>
              <w:rPr>
                <w:rFonts w:hint="eastAsia" w:ascii="宋体" w:hAnsi="宋体" w:cs="宋体"/>
                <w:szCs w:val="21"/>
              </w:rPr>
              <w:t>　申请费分别按照下列标准交纳：</w:t>
            </w:r>
          </w:p>
        </w:tc>
        <w:tc>
          <w:tcPr>
            <w:tcW w:w="1620" w:type="dxa"/>
            <w:noWrap w:val="0"/>
            <w:vAlign w:val="center"/>
          </w:tcPr>
          <w:p w14:paraId="14881EA2">
            <w:pPr>
              <w:widowControl/>
              <w:spacing w:line="300" w:lineRule="exact"/>
              <w:rPr>
                <w:rFonts w:hint="eastAsia" w:ascii="宋体" w:hAnsi="宋体" w:cs="宋体"/>
                <w:kern w:val="0"/>
                <w:szCs w:val="21"/>
              </w:rPr>
            </w:pPr>
          </w:p>
        </w:tc>
      </w:tr>
    </w:tbl>
    <w:p w14:paraId="6D7AE54C">
      <w:pPr>
        <w:spacing w:line="100" w:lineRule="exact"/>
      </w:pPr>
    </w:p>
    <w:tbl>
      <w:tblPr>
        <w:tblStyle w:val="6"/>
        <w:tblW w:w="15402" w:type="dxa"/>
        <w:tblInd w:w="-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189"/>
        <w:gridCol w:w="971"/>
        <w:gridCol w:w="2084"/>
        <w:gridCol w:w="8896"/>
        <w:gridCol w:w="1620"/>
      </w:tblGrid>
      <w:tr w14:paraId="734E4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1F602F2D">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6125FFB2">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05F86F75">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971" w:type="dxa"/>
            <w:noWrap w:val="0"/>
            <w:vAlign w:val="center"/>
          </w:tcPr>
          <w:p w14:paraId="7F64C162">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16DE5900">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2ECB01F7">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896" w:type="dxa"/>
            <w:noWrap w:val="0"/>
            <w:vAlign w:val="center"/>
          </w:tcPr>
          <w:p w14:paraId="56560637">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620" w:type="dxa"/>
            <w:noWrap w:val="0"/>
            <w:vAlign w:val="center"/>
          </w:tcPr>
          <w:p w14:paraId="06A25FA0">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608F9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5" w:hRule="atLeast"/>
        </w:trPr>
        <w:tc>
          <w:tcPr>
            <w:tcW w:w="642" w:type="dxa"/>
            <w:noWrap w:val="0"/>
            <w:vAlign w:val="center"/>
          </w:tcPr>
          <w:p w14:paraId="30346B58">
            <w:pPr>
              <w:widowControl/>
              <w:spacing w:line="300" w:lineRule="exact"/>
              <w:jc w:val="center"/>
              <w:rPr>
                <w:rFonts w:hint="eastAsia" w:ascii="宋体" w:hAnsi="宋体" w:cs="宋体"/>
                <w:kern w:val="0"/>
                <w:szCs w:val="21"/>
              </w:rPr>
            </w:pPr>
            <w:r>
              <w:rPr>
                <w:rFonts w:hint="eastAsia" w:ascii="宋体" w:hAnsi="宋体" w:cs="宋体"/>
                <w:kern w:val="0"/>
                <w:szCs w:val="21"/>
              </w:rPr>
              <w:t>3</w:t>
            </w:r>
          </w:p>
        </w:tc>
        <w:tc>
          <w:tcPr>
            <w:tcW w:w="1189" w:type="dxa"/>
            <w:noWrap w:val="0"/>
            <w:vAlign w:val="center"/>
          </w:tcPr>
          <w:p w14:paraId="2AA4DEF9">
            <w:pPr>
              <w:widowControl/>
              <w:spacing w:line="300" w:lineRule="exact"/>
              <w:rPr>
                <w:rFonts w:hint="eastAsia" w:ascii="宋体" w:hAnsi="宋体" w:cs="宋体"/>
                <w:kern w:val="0"/>
                <w:szCs w:val="21"/>
              </w:rPr>
            </w:pPr>
            <w:r>
              <w:rPr>
                <w:rFonts w:hint="eastAsia" w:ascii="宋体" w:hAnsi="宋体" w:cs="宋体"/>
                <w:kern w:val="0"/>
                <w:szCs w:val="21"/>
              </w:rPr>
              <w:t>龙岩市永定区人民法院</w:t>
            </w:r>
          </w:p>
        </w:tc>
        <w:tc>
          <w:tcPr>
            <w:tcW w:w="971" w:type="dxa"/>
            <w:noWrap w:val="0"/>
            <w:vAlign w:val="center"/>
          </w:tcPr>
          <w:p w14:paraId="3F824582">
            <w:pPr>
              <w:widowControl/>
              <w:spacing w:line="300" w:lineRule="exact"/>
              <w:rPr>
                <w:rFonts w:hint="eastAsia" w:ascii="宋体" w:hAnsi="宋体" w:cs="宋体"/>
                <w:kern w:val="0"/>
                <w:szCs w:val="21"/>
              </w:rPr>
            </w:pPr>
            <w:r>
              <w:rPr>
                <w:rFonts w:hint="eastAsia" w:ascii="宋体" w:hAnsi="宋体" w:cs="宋体"/>
                <w:kern w:val="0"/>
                <w:szCs w:val="21"/>
              </w:rPr>
              <w:t>诉讼费</w:t>
            </w:r>
          </w:p>
        </w:tc>
        <w:tc>
          <w:tcPr>
            <w:tcW w:w="2084" w:type="dxa"/>
            <w:noWrap w:val="0"/>
            <w:vAlign w:val="center"/>
          </w:tcPr>
          <w:p w14:paraId="4C7689B0">
            <w:pPr>
              <w:spacing w:line="300" w:lineRule="exact"/>
              <w:rPr>
                <w:rFonts w:hint="eastAsia" w:ascii="宋体" w:hAnsi="宋体" w:cs="宋体"/>
                <w:szCs w:val="21"/>
              </w:rPr>
            </w:pPr>
            <w:r>
              <w:rPr>
                <w:rFonts w:hint="eastAsia" w:ascii="宋体" w:hAnsi="宋体" w:cs="宋体"/>
                <w:color w:val="444444"/>
                <w:kern w:val="0"/>
                <w:szCs w:val="21"/>
              </w:rPr>
              <w:t>1.</w:t>
            </w:r>
            <w:r>
              <w:rPr>
                <w:rFonts w:hint="eastAsia" w:ascii="宋体" w:hAnsi="宋体" w:cs="宋体"/>
                <w:szCs w:val="21"/>
              </w:rPr>
              <w:t>《诉讼费</w:t>
            </w:r>
            <w:r>
              <w:rPr>
                <w:rFonts w:hint="eastAsia" w:ascii="宋体" w:hAnsi="宋体" w:cs="宋体"/>
                <w:szCs w:val="21"/>
                <w:lang w:val="en-US" w:eastAsia="zh-CN"/>
              </w:rPr>
              <w:t>用</w:t>
            </w:r>
            <w:r>
              <w:rPr>
                <w:rFonts w:hint="eastAsia" w:ascii="宋体" w:hAnsi="宋体" w:cs="宋体"/>
                <w:szCs w:val="21"/>
              </w:rPr>
              <w:t>交纳办法》中华人民共和国国务院令第481号；</w:t>
            </w:r>
          </w:p>
          <w:p w14:paraId="2BE7F84C">
            <w:pPr>
              <w:spacing w:line="300" w:lineRule="exact"/>
              <w:rPr>
                <w:rFonts w:hint="eastAsia" w:ascii="宋体" w:hAnsi="宋体" w:cs="宋体"/>
                <w:szCs w:val="21"/>
              </w:rPr>
            </w:pPr>
            <w:r>
              <w:rPr>
                <w:rFonts w:hint="eastAsia" w:ascii="宋体" w:hAnsi="宋体" w:cs="宋体"/>
                <w:szCs w:val="21"/>
              </w:rPr>
              <w:t>2.《福建省物价局 福建省财政厅关于我省部分诉讼费用收费标准的通知》闽价费〔2008〕145号。</w:t>
            </w:r>
          </w:p>
        </w:tc>
        <w:tc>
          <w:tcPr>
            <w:tcW w:w="8896" w:type="dxa"/>
            <w:noWrap w:val="0"/>
            <w:vAlign w:val="center"/>
          </w:tcPr>
          <w:p w14:paraId="44BFFC19">
            <w:pPr>
              <w:widowControl/>
              <w:spacing w:line="270" w:lineRule="exact"/>
              <w:ind w:firstLine="420" w:firstLineChars="200"/>
              <w:rPr>
                <w:rStyle w:val="9"/>
                <w:rFonts w:hint="eastAsia" w:ascii="宋体" w:hAnsi="宋体" w:cs="宋体"/>
                <w:szCs w:val="21"/>
              </w:rPr>
            </w:pPr>
            <w:r>
              <w:rPr>
                <w:rFonts w:hint="eastAsia" w:ascii="宋体" w:hAnsi="宋体" w:cs="宋体"/>
                <w:szCs w:val="21"/>
              </w:rPr>
              <w:t>（一）依法向人民法院申请执行人民法院发生法律效力的判决、裁定、调解书，仲裁机构依法作出的裁决和调解书，公证机关依法赋予强制执行效力的债权文书，申请承认和执行外国法院判决、裁定以及国外仲裁机构裁决的，按照下列标准交纳：</w:t>
            </w:r>
            <w:r>
              <w:rPr>
                <w:rFonts w:hint="eastAsia" w:ascii="宋体" w:hAnsi="宋体" w:cs="宋体"/>
                <w:szCs w:val="21"/>
              </w:rPr>
              <w:br w:type="textWrapping"/>
            </w:r>
            <w:r>
              <w:rPr>
                <w:rFonts w:hint="eastAsia" w:ascii="宋体" w:hAnsi="宋体" w:cs="宋体"/>
                <w:szCs w:val="21"/>
              </w:rPr>
              <w:t>　　1.没有执行金额或者价额的，每件交纳50元至500元。</w:t>
            </w:r>
            <w:r>
              <w:rPr>
                <w:rFonts w:hint="eastAsia" w:ascii="宋体" w:hAnsi="宋体" w:cs="宋体"/>
                <w:szCs w:val="21"/>
              </w:rPr>
              <w:br w:type="textWrapping"/>
            </w:r>
            <w:r>
              <w:rPr>
                <w:rFonts w:hint="eastAsia" w:ascii="宋体" w:hAnsi="宋体" w:cs="宋体"/>
                <w:szCs w:val="21"/>
              </w:rPr>
              <w:t>　　2.执行金额或者价额不超过1万元的，每件交纳50元；超过1万元至50万元的部分，按照1.5%交纳；超过50万元至500万元的部分，按照1%交纳；超过500万元至1000万元的部分，按照0.5%交纳；超过1000万元的部分,按照0.1%交纳。</w:t>
            </w:r>
            <w:r>
              <w:rPr>
                <w:rFonts w:hint="eastAsia" w:ascii="宋体" w:hAnsi="宋体" w:cs="宋体"/>
                <w:szCs w:val="21"/>
              </w:rPr>
              <w:br w:type="textWrapping"/>
            </w:r>
            <w:r>
              <w:rPr>
                <w:rFonts w:hint="eastAsia" w:ascii="宋体" w:hAnsi="宋体" w:cs="宋体"/>
                <w:szCs w:val="21"/>
              </w:rPr>
              <w:t>　　3.符合民事诉讼法第五十五条第四款规定，未参加登记的权利人向人民法院提起诉讼的，按照本项规定的标准交纳申请费，不再交纳案件受理费。</w:t>
            </w:r>
            <w:r>
              <w:rPr>
                <w:rFonts w:hint="eastAsia" w:ascii="宋体" w:hAnsi="宋体" w:cs="宋体"/>
                <w:szCs w:val="21"/>
              </w:rPr>
              <w:br w:type="textWrapping"/>
            </w:r>
            <w:r>
              <w:rPr>
                <w:rFonts w:hint="eastAsia" w:ascii="宋体" w:hAnsi="宋体" w:cs="宋体"/>
                <w:szCs w:val="21"/>
              </w:rPr>
              <w:t>　　（二）申请保全措施的，根据实际保全的财产数额按照下列标准交纳：</w:t>
            </w:r>
            <w:r>
              <w:rPr>
                <w:rFonts w:hint="eastAsia" w:ascii="宋体" w:hAnsi="宋体" w:cs="宋体"/>
                <w:szCs w:val="21"/>
              </w:rPr>
              <w:br w:type="textWrapping"/>
            </w:r>
            <w:r>
              <w:rPr>
                <w:rFonts w:hint="eastAsia" w:ascii="宋体" w:hAnsi="宋体" w:cs="宋体"/>
                <w:szCs w:val="21"/>
              </w:rPr>
              <w:t>　　财产数额不超过1000元或者不涉及财产数额的，每件交纳30元；超过1000元至10万元的部分，按照1%交纳；超过10万元的部分，按照0.5%交纳。但是，当事人申请保全措施交纳的费用最多不超过5000元。</w:t>
            </w:r>
            <w:r>
              <w:rPr>
                <w:rFonts w:hint="eastAsia" w:ascii="宋体" w:hAnsi="宋体" w:cs="宋体"/>
                <w:szCs w:val="21"/>
              </w:rPr>
              <w:br w:type="textWrapping"/>
            </w:r>
            <w:r>
              <w:rPr>
                <w:rFonts w:hint="eastAsia" w:ascii="宋体" w:hAnsi="宋体" w:cs="宋体"/>
                <w:szCs w:val="21"/>
              </w:rPr>
              <w:t>　　（三）依法申请支付令的，比照财产案件受理费标准的1/3交纳。</w:t>
            </w:r>
            <w:r>
              <w:rPr>
                <w:rFonts w:hint="eastAsia" w:ascii="宋体" w:hAnsi="宋体" w:cs="宋体"/>
                <w:szCs w:val="21"/>
              </w:rPr>
              <w:br w:type="textWrapping"/>
            </w:r>
            <w:r>
              <w:rPr>
                <w:rFonts w:hint="eastAsia" w:ascii="宋体" w:hAnsi="宋体" w:cs="宋体"/>
                <w:szCs w:val="21"/>
              </w:rPr>
              <w:t>　　（四）依法申请公示催告的，每件交纳100元。</w:t>
            </w:r>
            <w:r>
              <w:rPr>
                <w:rFonts w:hint="eastAsia" w:ascii="宋体" w:hAnsi="宋体" w:cs="宋体"/>
                <w:szCs w:val="21"/>
              </w:rPr>
              <w:br w:type="textWrapping"/>
            </w:r>
            <w:r>
              <w:rPr>
                <w:rFonts w:hint="eastAsia" w:ascii="宋体" w:hAnsi="宋体" w:cs="宋体"/>
                <w:szCs w:val="21"/>
              </w:rPr>
              <w:t>　　（五）申请撤销仲裁裁决或者认定仲裁协议效力的，每件交纳400元。</w:t>
            </w:r>
            <w:r>
              <w:rPr>
                <w:rFonts w:hint="eastAsia" w:ascii="宋体" w:hAnsi="宋体" w:cs="宋体"/>
                <w:szCs w:val="21"/>
              </w:rPr>
              <w:br w:type="textWrapping"/>
            </w:r>
            <w:r>
              <w:rPr>
                <w:rFonts w:hint="eastAsia" w:ascii="宋体" w:hAnsi="宋体" w:cs="宋体"/>
                <w:szCs w:val="21"/>
              </w:rPr>
              <w:t>　　（六）破产案件依据破产财产总额计算，按照财产案件受理费标准减半交纳，但是，最高不超过30万元。</w:t>
            </w:r>
            <w:r>
              <w:rPr>
                <w:rFonts w:hint="eastAsia" w:ascii="宋体" w:hAnsi="宋体" w:cs="宋体"/>
                <w:szCs w:val="21"/>
              </w:rPr>
              <w:br w:type="textWrapping"/>
            </w:r>
            <w:r>
              <w:rPr>
                <w:rFonts w:hint="eastAsia" w:ascii="宋体" w:hAnsi="宋体" w:cs="宋体"/>
                <w:szCs w:val="21"/>
              </w:rPr>
              <w:t>　　（七）海事案件的申请费按照下列标准交纳：</w:t>
            </w:r>
            <w:r>
              <w:rPr>
                <w:rFonts w:hint="eastAsia" w:ascii="宋体" w:hAnsi="宋体" w:cs="宋体"/>
                <w:szCs w:val="21"/>
              </w:rPr>
              <w:br w:type="textWrapping"/>
            </w:r>
            <w:r>
              <w:rPr>
                <w:rFonts w:hint="eastAsia" w:ascii="宋体" w:hAnsi="宋体" w:cs="宋体"/>
                <w:szCs w:val="21"/>
              </w:rPr>
              <w:t>　　1.申请设立海事赔偿责任限制基金的，每件交纳1000元至1万元；</w:t>
            </w:r>
            <w:r>
              <w:rPr>
                <w:rFonts w:hint="eastAsia" w:ascii="宋体" w:hAnsi="宋体" w:cs="宋体"/>
                <w:szCs w:val="21"/>
              </w:rPr>
              <w:br w:type="textWrapping"/>
            </w:r>
            <w:r>
              <w:rPr>
                <w:rFonts w:hint="eastAsia" w:ascii="宋体" w:hAnsi="宋体" w:cs="宋体"/>
                <w:szCs w:val="21"/>
              </w:rPr>
              <w:t>　　2.申请海事强制令的，每件交纳1000元至5000元；</w:t>
            </w:r>
            <w:r>
              <w:rPr>
                <w:rFonts w:hint="eastAsia" w:ascii="宋体" w:hAnsi="宋体" w:cs="宋体"/>
                <w:szCs w:val="21"/>
              </w:rPr>
              <w:br w:type="textWrapping"/>
            </w:r>
            <w:r>
              <w:rPr>
                <w:rFonts w:hint="eastAsia" w:ascii="宋体" w:hAnsi="宋体" w:cs="宋体"/>
                <w:szCs w:val="21"/>
              </w:rPr>
              <w:t>　　3.申请船舶优先权催告的，每件交纳1000元至5000元；</w:t>
            </w:r>
            <w:r>
              <w:rPr>
                <w:rFonts w:hint="eastAsia" w:ascii="宋体" w:hAnsi="宋体" w:cs="宋体"/>
                <w:szCs w:val="21"/>
              </w:rPr>
              <w:br w:type="textWrapping"/>
            </w:r>
            <w:r>
              <w:rPr>
                <w:rFonts w:hint="eastAsia" w:ascii="宋体" w:hAnsi="宋体" w:cs="宋体"/>
                <w:szCs w:val="21"/>
              </w:rPr>
              <w:t>　　4.申请海事债权登记的，每件交纳1000元；</w:t>
            </w:r>
            <w:r>
              <w:rPr>
                <w:rFonts w:hint="eastAsia" w:ascii="宋体" w:hAnsi="宋体" w:cs="宋体"/>
                <w:szCs w:val="21"/>
              </w:rPr>
              <w:br w:type="textWrapping"/>
            </w:r>
            <w:r>
              <w:rPr>
                <w:rFonts w:hint="eastAsia" w:ascii="宋体" w:hAnsi="宋体" w:cs="宋体"/>
                <w:szCs w:val="21"/>
              </w:rPr>
              <w:t>　　5.申请共同海损理算的，每件交纳1000元。</w:t>
            </w:r>
            <w:r>
              <w:rPr>
                <w:rFonts w:hint="eastAsia" w:ascii="宋体" w:hAnsi="宋体" w:cs="宋体"/>
                <w:szCs w:val="21"/>
              </w:rPr>
              <w:br w:type="textWrapping"/>
            </w:r>
            <w:r>
              <w:rPr>
                <w:rFonts w:hint="eastAsia" w:ascii="宋体" w:hAnsi="宋体" w:cs="宋体"/>
                <w:szCs w:val="21"/>
              </w:rPr>
              <w:t>　　</w:t>
            </w:r>
            <w:r>
              <w:rPr>
                <w:rStyle w:val="9"/>
                <w:rFonts w:hint="eastAsia" w:ascii="宋体" w:hAnsi="宋体" w:cs="宋体"/>
                <w:szCs w:val="21"/>
              </w:rPr>
              <w:t>第十五条</w:t>
            </w:r>
            <w:r>
              <w:rPr>
                <w:rFonts w:hint="eastAsia" w:ascii="宋体" w:hAnsi="宋体" w:cs="宋体"/>
                <w:szCs w:val="21"/>
              </w:rPr>
              <w:t>　以调解方式结案或者当事人申请撤诉的，减半交纳案件受理费。</w:t>
            </w:r>
            <w:r>
              <w:rPr>
                <w:rFonts w:hint="eastAsia" w:ascii="宋体" w:hAnsi="宋体" w:cs="宋体"/>
                <w:szCs w:val="21"/>
              </w:rPr>
              <w:br w:type="textWrapping"/>
            </w:r>
            <w:r>
              <w:rPr>
                <w:rFonts w:hint="eastAsia" w:ascii="宋体" w:hAnsi="宋体" w:cs="宋体"/>
                <w:szCs w:val="21"/>
              </w:rPr>
              <w:t>　　</w:t>
            </w:r>
            <w:r>
              <w:rPr>
                <w:rStyle w:val="9"/>
                <w:rFonts w:hint="eastAsia" w:ascii="宋体" w:hAnsi="宋体" w:cs="宋体"/>
                <w:szCs w:val="21"/>
              </w:rPr>
              <w:t>第十六条</w:t>
            </w:r>
            <w:r>
              <w:rPr>
                <w:rFonts w:hint="eastAsia" w:ascii="宋体" w:hAnsi="宋体" w:cs="宋体"/>
                <w:szCs w:val="21"/>
              </w:rPr>
              <w:t>　适用简易程序审理的案件减半交纳案件受理费。</w:t>
            </w:r>
            <w:r>
              <w:rPr>
                <w:rFonts w:hint="eastAsia" w:ascii="宋体" w:hAnsi="宋体" w:cs="宋体"/>
                <w:szCs w:val="21"/>
              </w:rPr>
              <w:br w:type="textWrapping"/>
            </w:r>
            <w:r>
              <w:rPr>
                <w:rFonts w:hint="eastAsia" w:ascii="宋体" w:hAnsi="宋体" w:cs="宋体"/>
                <w:szCs w:val="21"/>
              </w:rPr>
              <w:t>　　</w:t>
            </w:r>
            <w:r>
              <w:rPr>
                <w:rStyle w:val="9"/>
                <w:rFonts w:hint="eastAsia" w:ascii="宋体" w:hAnsi="宋体" w:cs="宋体"/>
                <w:szCs w:val="21"/>
              </w:rPr>
              <w:t>第十七条</w:t>
            </w:r>
            <w:r>
              <w:rPr>
                <w:rFonts w:hint="eastAsia" w:ascii="宋体" w:hAnsi="宋体" w:cs="宋体"/>
                <w:szCs w:val="21"/>
              </w:rPr>
              <w:t>　对</w:t>
            </w:r>
            <w:r>
              <w:rPr>
                <w:rFonts w:hint="eastAsia" w:ascii="宋体" w:hAnsi="宋体" w:cs="宋体"/>
                <w:spacing w:val="-4"/>
                <w:szCs w:val="21"/>
              </w:rPr>
              <w:t>财产案件提起上诉的，按照不服一审判决部分的上诉请求数额交纳案件受理费。</w:t>
            </w:r>
            <w:r>
              <w:rPr>
                <w:rFonts w:hint="eastAsia" w:ascii="宋体" w:hAnsi="宋体" w:cs="宋体"/>
                <w:szCs w:val="21"/>
              </w:rPr>
              <w:br w:type="textWrapping"/>
            </w:r>
            <w:r>
              <w:rPr>
                <w:rFonts w:hint="eastAsia" w:ascii="宋体" w:hAnsi="宋体" w:cs="宋体"/>
                <w:szCs w:val="21"/>
              </w:rPr>
              <w:t>　　</w:t>
            </w:r>
            <w:r>
              <w:rPr>
                <w:rStyle w:val="9"/>
                <w:rFonts w:hint="eastAsia" w:ascii="宋体" w:hAnsi="宋体" w:cs="宋体"/>
                <w:szCs w:val="21"/>
              </w:rPr>
              <w:t>第十八条</w:t>
            </w:r>
            <w:r>
              <w:rPr>
                <w:rFonts w:hint="eastAsia" w:ascii="宋体" w:hAnsi="宋体" w:cs="宋体"/>
                <w:szCs w:val="21"/>
              </w:rPr>
              <w:t>　被告提起反诉、有独立请求权的第三人提出与本案有关的诉讼请求，人民法院决定合并审理的，分别减半交纳案件受理费。</w:t>
            </w:r>
            <w:r>
              <w:rPr>
                <w:rFonts w:hint="eastAsia" w:ascii="宋体" w:hAnsi="宋体" w:cs="宋体"/>
                <w:szCs w:val="21"/>
              </w:rPr>
              <w:br w:type="textWrapping"/>
            </w:r>
            <w:r>
              <w:rPr>
                <w:rFonts w:hint="eastAsia" w:ascii="宋体" w:hAnsi="宋体" w:cs="宋体"/>
                <w:szCs w:val="21"/>
              </w:rPr>
              <w:t>　　</w:t>
            </w:r>
            <w:r>
              <w:rPr>
                <w:rStyle w:val="9"/>
                <w:rFonts w:hint="eastAsia" w:ascii="宋体" w:hAnsi="宋体" w:cs="宋体"/>
                <w:szCs w:val="21"/>
              </w:rPr>
              <w:t>第十九条</w:t>
            </w:r>
            <w:r>
              <w:rPr>
                <w:rFonts w:hint="eastAsia" w:ascii="宋体" w:hAnsi="宋体" w:cs="宋体"/>
                <w:szCs w:val="21"/>
              </w:rPr>
              <w:t>　依照本办法第九条规定需要交纳案件受理费的再审案件，按照不服原判决部分的再审请求数额交纳案件受理费。</w:t>
            </w:r>
          </w:p>
        </w:tc>
        <w:tc>
          <w:tcPr>
            <w:tcW w:w="1620" w:type="dxa"/>
            <w:noWrap w:val="0"/>
            <w:vAlign w:val="center"/>
          </w:tcPr>
          <w:p w14:paraId="064A677F">
            <w:pPr>
              <w:widowControl/>
              <w:spacing w:line="300" w:lineRule="exact"/>
              <w:rPr>
                <w:rFonts w:hint="eastAsia" w:ascii="宋体" w:hAnsi="宋体" w:cs="宋体"/>
                <w:kern w:val="0"/>
                <w:szCs w:val="21"/>
              </w:rPr>
            </w:pPr>
          </w:p>
        </w:tc>
      </w:tr>
      <w:tr w14:paraId="47D98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42" w:type="dxa"/>
            <w:noWrap w:val="0"/>
            <w:vAlign w:val="center"/>
          </w:tcPr>
          <w:p w14:paraId="3579505B">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3906E746">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56A763E8">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971" w:type="dxa"/>
            <w:noWrap w:val="0"/>
            <w:vAlign w:val="center"/>
          </w:tcPr>
          <w:p w14:paraId="4155800A">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6F58772C">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59D30E64">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896" w:type="dxa"/>
            <w:noWrap w:val="0"/>
            <w:vAlign w:val="center"/>
          </w:tcPr>
          <w:p w14:paraId="3738B2DF">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620" w:type="dxa"/>
            <w:noWrap w:val="0"/>
            <w:vAlign w:val="center"/>
          </w:tcPr>
          <w:p w14:paraId="5AC20F2A">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6495F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7" w:hRule="atLeast"/>
        </w:trPr>
        <w:tc>
          <w:tcPr>
            <w:tcW w:w="642" w:type="dxa"/>
            <w:noWrap w:val="0"/>
            <w:vAlign w:val="center"/>
          </w:tcPr>
          <w:p w14:paraId="0AC56FE1">
            <w:pPr>
              <w:widowControl/>
              <w:spacing w:line="300" w:lineRule="exact"/>
              <w:jc w:val="center"/>
              <w:rPr>
                <w:rFonts w:hint="eastAsia" w:ascii="宋体" w:hAnsi="宋体" w:cs="宋体"/>
                <w:kern w:val="0"/>
                <w:szCs w:val="21"/>
              </w:rPr>
            </w:pPr>
            <w:r>
              <w:rPr>
                <w:rFonts w:hint="eastAsia" w:ascii="宋体" w:hAnsi="宋体" w:cs="宋体"/>
                <w:kern w:val="0"/>
                <w:szCs w:val="21"/>
              </w:rPr>
              <w:t>4</w:t>
            </w:r>
          </w:p>
        </w:tc>
        <w:tc>
          <w:tcPr>
            <w:tcW w:w="1189" w:type="dxa"/>
            <w:noWrap w:val="0"/>
            <w:vAlign w:val="center"/>
          </w:tcPr>
          <w:p w14:paraId="4068103B">
            <w:pPr>
              <w:widowControl/>
              <w:spacing w:line="300" w:lineRule="exact"/>
              <w:rPr>
                <w:rFonts w:hint="eastAsia" w:ascii="宋体" w:hAnsi="宋体" w:cs="宋体"/>
                <w:kern w:val="0"/>
                <w:szCs w:val="21"/>
              </w:rPr>
            </w:pPr>
            <w:r>
              <w:rPr>
                <w:rFonts w:hint="eastAsia" w:ascii="宋体" w:hAnsi="宋体" w:cs="宋体"/>
                <w:kern w:val="0"/>
                <w:szCs w:val="21"/>
              </w:rPr>
              <w:t>龙岩市永定区殡葬管理所</w:t>
            </w:r>
          </w:p>
        </w:tc>
        <w:tc>
          <w:tcPr>
            <w:tcW w:w="971" w:type="dxa"/>
            <w:noWrap w:val="0"/>
            <w:vAlign w:val="center"/>
          </w:tcPr>
          <w:p w14:paraId="0AE77073">
            <w:pPr>
              <w:widowControl/>
              <w:spacing w:line="300" w:lineRule="exact"/>
              <w:rPr>
                <w:rFonts w:hint="eastAsia" w:ascii="宋体" w:hAnsi="宋体" w:cs="宋体"/>
                <w:kern w:val="0"/>
                <w:szCs w:val="21"/>
              </w:rPr>
            </w:pPr>
            <w:r>
              <w:rPr>
                <w:rFonts w:hint="eastAsia" w:ascii="宋体" w:hAnsi="宋体" w:cs="宋体"/>
                <w:kern w:val="0"/>
                <w:szCs w:val="21"/>
              </w:rPr>
              <w:t>殡葬基本服务费</w:t>
            </w:r>
          </w:p>
        </w:tc>
        <w:tc>
          <w:tcPr>
            <w:tcW w:w="2084" w:type="dxa"/>
            <w:noWrap w:val="0"/>
            <w:vAlign w:val="center"/>
          </w:tcPr>
          <w:p w14:paraId="6AFBD9CD">
            <w:pPr>
              <w:spacing w:line="300" w:lineRule="exact"/>
              <w:jc w:val="left"/>
              <w:rPr>
                <w:rFonts w:hint="eastAsia" w:ascii="宋体" w:hAnsi="宋体" w:cs="宋体"/>
                <w:kern w:val="0"/>
                <w:szCs w:val="21"/>
              </w:rPr>
            </w:pPr>
            <w:r>
              <w:rPr>
                <w:rFonts w:hint="eastAsia" w:ascii="宋体" w:hAnsi="宋体" w:cs="宋体"/>
                <w:bCs/>
                <w:szCs w:val="21"/>
                <w:lang w:eastAsia="zh-CN"/>
              </w:rPr>
              <w:t>《</w:t>
            </w:r>
            <w:r>
              <w:rPr>
                <w:rFonts w:hint="eastAsia" w:ascii="宋体" w:hAnsi="宋体" w:cs="宋体"/>
                <w:bCs/>
                <w:szCs w:val="21"/>
              </w:rPr>
              <w:t>龙岩市永定区物价局  龙岩市永定区民政局关于规范殡葬服务收费的通知</w:t>
            </w:r>
            <w:r>
              <w:rPr>
                <w:rFonts w:hint="eastAsia" w:ascii="宋体" w:hAnsi="宋体" w:cs="宋体"/>
                <w:bCs/>
                <w:szCs w:val="21"/>
                <w:lang w:eastAsia="zh-CN"/>
              </w:rPr>
              <w:t>》</w:t>
            </w:r>
            <w:r>
              <w:rPr>
                <w:rFonts w:hint="eastAsia" w:ascii="宋体" w:hAnsi="宋体" w:cs="宋体"/>
                <w:bCs/>
                <w:szCs w:val="21"/>
              </w:rPr>
              <w:t>(</w:t>
            </w:r>
            <w:r>
              <w:rPr>
                <w:rFonts w:hint="eastAsia" w:ascii="宋体" w:hAnsi="宋体" w:cs="宋体"/>
                <w:kern w:val="0"/>
                <w:szCs w:val="21"/>
              </w:rPr>
              <w:t>永价综</w:t>
            </w:r>
            <w:r>
              <w:rPr>
                <w:rFonts w:hint="eastAsia" w:ascii="宋体" w:hAnsi="宋体" w:cs="宋体"/>
                <w:kern w:val="0"/>
                <w:szCs w:val="21"/>
                <w:lang w:bidi="ar"/>
              </w:rPr>
              <w:t>〔2018〕20号)</w:t>
            </w:r>
          </w:p>
        </w:tc>
        <w:tc>
          <w:tcPr>
            <w:tcW w:w="8896" w:type="dxa"/>
            <w:noWrap w:val="0"/>
            <w:vAlign w:val="center"/>
          </w:tcPr>
          <w:p w14:paraId="6C4D096D">
            <w:pPr>
              <w:widowControl/>
              <w:spacing w:line="300" w:lineRule="exact"/>
              <w:rPr>
                <w:rFonts w:hint="eastAsia" w:ascii="宋体" w:hAnsi="宋体" w:cs="宋体"/>
                <w:color w:val="000000"/>
                <w:kern w:val="0"/>
                <w:szCs w:val="21"/>
                <w:lang w:val="zh-CN"/>
              </w:rPr>
            </w:pPr>
            <w:r>
              <w:rPr>
                <w:rFonts w:hint="eastAsia" w:ascii="宋体" w:hAnsi="宋体" w:cs="宋体"/>
                <w:color w:val="000000"/>
                <w:kern w:val="0"/>
                <w:szCs w:val="21"/>
                <w:lang w:val="en-US" w:eastAsia="zh-CN"/>
              </w:rPr>
              <w:t>1.</w:t>
            </w:r>
            <w:r>
              <w:rPr>
                <w:rFonts w:hint="eastAsia" w:ascii="宋体" w:hAnsi="宋体" w:cs="宋体"/>
                <w:color w:val="000000"/>
                <w:kern w:val="0"/>
                <w:szCs w:val="21"/>
                <w:lang w:val="zh-CN"/>
              </w:rPr>
              <w:t>遗体接运</w:t>
            </w:r>
            <w:r>
              <w:rPr>
                <w:rFonts w:hint="eastAsia" w:ascii="宋体" w:hAnsi="宋体" w:cs="宋体"/>
                <w:szCs w:val="21"/>
                <w:highlight w:val="white"/>
              </w:rPr>
              <w:t>（含抬尸</w:t>
            </w:r>
            <w:r>
              <w:rPr>
                <w:rFonts w:hint="eastAsia" w:ascii="宋体" w:hAnsi="宋体" w:cs="宋体"/>
                <w:color w:val="000000"/>
                <w:kern w:val="0"/>
                <w:szCs w:val="21"/>
                <w:lang w:val="zh-CN"/>
              </w:rPr>
              <w:t>在1楼及</w:t>
            </w:r>
            <w:r>
              <w:rPr>
                <w:rFonts w:hint="eastAsia" w:ascii="宋体" w:hAnsi="宋体" w:cs="宋体"/>
                <w:szCs w:val="21"/>
                <w:highlight w:val="white"/>
              </w:rPr>
              <w:t>抬距</w:t>
            </w:r>
            <w:r>
              <w:rPr>
                <w:rFonts w:hint="eastAsia" w:ascii="宋体" w:hAnsi="宋体" w:cs="宋体"/>
                <w:color w:val="000000"/>
                <w:kern w:val="0"/>
                <w:szCs w:val="21"/>
                <w:lang w:val="zh-CN"/>
              </w:rPr>
              <w:t>200米以内</w:t>
            </w:r>
            <w:r>
              <w:rPr>
                <w:rFonts w:hint="eastAsia" w:ascii="宋体" w:hAnsi="宋体" w:cs="宋体"/>
                <w:szCs w:val="21"/>
                <w:highlight w:val="white"/>
              </w:rPr>
              <w:t>、消毒）</w:t>
            </w:r>
            <w:r>
              <w:rPr>
                <w:rFonts w:hint="eastAsia" w:ascii="宋体" w:hAnsi="宋体" w:cs="宋体"/>
                <w:color w:val="000000"/>
                <w:kern w:val="0"/>
                <w:szCs w:val="21"/>
                <w:lang w:val="zh-CN"/>
              </w:rPr>
              <w:t>收费标准：5公里以内（含5公里）450元/具；5公里以上，按 6元/具﹒公里单程计费收取，最高收费350元/具。</w:t>
            </w:r>
          </w:p>
          <w:p w14:paraId="2704E271">
            <w:pPr>
              <w:spacing w:line="300" w:lineRule="exact"/>
              <w:rPr>
                <w:rFonts w:hint="eastAsia" w:ascii="宋体" w:hAnsi="宋体" w:cs="宋体"/>
                <w:color w:val="000000"/>
                <w:kern w:val="0"/>
                <w:szCs w:val="21"/>
                <w:lang w:val="zh-CN"/>
              </w:rPr>
            </w:pPr>
            <w:r>
              <w:rPr>
                <w:rFonts w:hint="eastAsia" w:ascii="宋体" w:hAnsi="宋体" w:cs="宋体"/>
                <w:color w:val="000000"/>
                <w:kern w:val="0"/>
                <w:szCs w:val="21"/>
                <w:lang w:val="en-US" w:eastAsia="zh-CN"/>
              </w:rPr>
              <w:t>2.</w:t>
            </w:r>
            <w:r>
              <w:rPr>
                <w:rFonts w:hint="eastAsia" w:ascii="宋体" w:hAnsi="宋体" w:cs="宋体"/>
                <w:color w:val="000000"/>
                <w:kern w:val="0"/>
                <w:szCs w:val="21"/>
                <w:lang w:val="zh-CN"/>
              </w:rPr>
              <w:t>遗体存放收费标准：3天以内200元/具（当天火化的遗体存放免费）。</w:t>
            </w:r>
          </w:p>
          <w:p w14:paraId="73075756">
            <w:pPr>
              <w:spacing w:line="300" w:lineRule="exact"/>
              <w:rPr>
                <w:rFonts w:hint="eastAsia" w:ascii="宋体" w:hAnsi="宋体" w:cs="宋体"/>
                <w:color w:val="000000"/>
                <w:kern w:val="0"/>
                <w:szCs w:val="21"/>
                <w:lang w:val="zh-CN"/>
              </w:rPr>
            </w:pPr>
            <w:r>
              <w:rPr>
                <w:rFonts w:hint="eastAsia" w:ascii="宋体" w:hAnsi="宋体" w:cs="宋体"/>
                <w:color w:val="000000"/>
                <w:kern w:val="0"/>
                <w:szCs w:val="21"/>
                <w:lang w:val="en-US" w:eastAsia="zh-CN"/>
              </w:rPr>
              <w:t>3.</w:t>
            </w:r>
            <w:r>
              <w:rPr>
                <w:rFonts w:hint="eastAsia" w:ascii="宋体" w:hAnsi="宋体" w:cs="宋体"/>
                <w:color w:val="000000"/>
                <w:kern w:val="0"/>
                <w:szCs w:val="21"/>
                <w:lang w:val="zh-CN"/>
              </w:rPr>
              <w:t>遗体火化收费标准：350元/具（其中火化骨骸</w:t>
            </w:r>
            <w:r>
              <w:rPr>
                <w:rFonts w:hint="eastAsia" w:ascii="宋体" w:hAnsi="宋体" w:cs="宋体"/>
                <w:color w:val="000000"/>
                <w:kern w:val="0"/>
                <w:szCs w:val="21"/>
              </w:rPr>
              <w:t>200</w:t>
            </w:r>
            <w:r>
              <w:rPr>
                <w:rFonts w:hint="eastAsia" w:ascii="宋体" w:hAnsi="宋体" w:cs="宋体"/>
                <w:color w:val="000000"/>
                <w:kern w:val="0"/>
                <w:szCs w:val="21"/>
                <w:lang w:val="zh-CN"/>
              </w:rPr>
              <w:t>元</w:t>
            </w:r>
            <w:r>
              <w:rPr>
                <w:rFonts w:hint="eastAsia" w:ascii="宋体" w:hAnsi="宋体" w:cs="宋体"/>
                <w:color w:val="000000"/>
                <w:kern w:val="0"/>
                <w:szCs w:val="21"/>
              </w:rPr>
              <w:t>/</w:t>
            </w:r>
            <w:r>
              <w:rPr>
                <w:rFonts w:hint="eastAsia" w:ascii="宋体" w:hAnsi="宋体" w:cs="宋体"/>
                <w:color w:val="000000"/>
                <w:kern w:val="0"/>
                <w:szCs w:val="21"/>
                <w:lang w:val="zh-CN"/>
              </w:rPr>
              <w:t>具、未成年人尸体</w:t>
            </w:r>
            <w:r>
              <w:rPr>
                <w:rFonts w:hint="eastAsia" w:ascii="宋体" w:hAnsi="宋体" w:cs="宋体"/>
                <w:color w:val="000000"/>
                <w:kern w:val="0"/>
                <w:szCs w:val="21"/>
              </w:rPr>
              <w:t>300</w:t>
            </w:r>
            <w:r>
              <w:rPr>
                <w:rFonts w:hint="eastAsia" w:ascii="宋体" w:hAnsi="宋体" w:cs="宋体"/>
                <w:color w:val="000000"/>
                <w:kern w:val="0"/>
                <w:szCs w:val="21"/>
                <w:lang w:val="zh-CN"/>
              </w:rPr>
              <w:t>元</w:t>
            </w:r>
            <w:r>
              <w:rPr>
                <w:rFonts w:hint="eastAsia" w:ascii="宋体" w:hAnsi="宋体" w:cs="宋体"/>
                <w:color w:val="000000"/>
                <w:kern w:val="0"/>
                <w:szCs w:val="21"/>
              </w:rPr>
              <w:t>/</w:t>
            </w:r>
            <w:r>
              <w:rPr>
                <w:rFonts w:hint="eastAsia" w:ascii="宋体" w:hAnsi="宋体" w:cs="宋体"/>
                <w:color w:val="000000"/>
                <w:kern w:val="0"/>
                <w:szCs w:val="21"/>
                <w:lang w:val="zh-CN"/>
              </w:rPr>
              <w:t>具）。</w:t>
            </w:r>
          </w:p>
          <w:p w14:paraId="77B34EA7">
            <w:pPr>
              <w:spacing w:line="300" w:lineRule="exact"/>
              <w:rPr>
                <w:rFonts w:hint="eastAsia" w:ascii="宋体" w:hAnsi="宋体" w:cs="宋体"/>
                <w:kern w:val="0"/>
                <w:szCs w:val="21"/>
              </w:rPr>
            </w:pPr>
            <w:r>
              <w:rPr>
                <w:rFonts w:hint="eastAsia" w:ascii="宋体" w:hAnsi="宋体" w:cs="宋体"/>
                <w:color w:val="000000"/>
                <w:kern w:val="0"/>
                <w:szCs w:val="21"/>
                <w:lang w:val="en-US" w:eastAsia="zh-CN"/>
              </w:rPr>
              <w:t>4.</w:t>
            </w:r>
            <w:r>
              <w:rPr>
                <w:rFonts w:hint="eastAsia" w:ascii="宋体" w:hAnsi="宋体" w:cs="宋体"/>
                <w:color w:val="000000"/>
                <w:kern w:val="0"/>
                <w:szCs w:val="21"/>
                <w:lang w:val="zh-CN"/>
              </w:rPr>
              <w:t>骨灰寄存收费标准：6个月以内（含6个月）免费，6个月以上80元/具</w:t>
            </w:r>
            <w:r>
              <w:rPr>
                <w:rFonts w:hint="eastAsia" w:ascii="宋体" w:hAnsi="宋体" w:cs="宋体"/>
                <w:color w:val="000000"/>
                <w:kern w:val="0"/>
                <w:szCs w:val="21"/>
              </w:rPr>
              <w:t>.</w:t>
            </w:r>
            <w:r>
              <w:rPr>
                <w:rFonts w:hint="eastAsia" w:ascii="宋体" w:hAnsi="宋体" w:cs="宋体"/>
                <w:color w:val="000000"/>
                <w:kern w:val="0"/>
                <w:szCs w:val="21"/>
                <w:lang w:val="zh-CN"/>
              </w:rPr>
              <w:t>年（不足1年按1年计算）。</w:t>
            </w:r>
          </w:p>
        </w:tc>
        <w:tc>
          <w:tcPr>
            <w:tcW w:w="1620" w:type="dxa"/>
            <w:noWrap w:val="0"/>
            <w:vAlign w:val="center"/>
          </w:tcPr>
          <w:p w14:paraId="02CB1D50">
            <w:pPr>
              <w:widowControl/>
              <w:spacing w:line="300" w:lineRule="exact"/>
              <w:rPr>
                <w:rFonts w:hint="eastAsia" w:ascii="宋体" w:hAnsi="宋体" w:cs="宋体"/>
                <w:kern w:val="0"/>
                <w:szCs w:val="21"/>
              </w:rPr>
            </w:pPr>
          </w:p>
        </w:tc>
      </w:tr>
      <w:tr w14:paraId="7B7D3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7" w:hRule="atLeast"/>
        </w:trPr>
        <w:tc>
          <w:tcPr>
            <w:tcW w:w="642" w:type="dxa"/>
            <w:vMerge w:val="restart"/>
            <w:noWrap w:val="0"/>
            <w:vAlign w:val="center"/>
          </w:tcPr>
          <w:p w14:paraId="1B6A5D00">
            <w:pPr>
              <w:widowControl/>
              <w:spacing w:line="300" w:lineRule="exact"/>
              <w:jc w:val="center"/>
              <w:rPr>
                <w:rFonts w:hint="eastAsia" w:ascii="宋体" w:hAnsi="宋体" w:cs="宋体"/>
                <w:kern w:val="0"/>
                <w:szCs w:val="21"/>
              </w:rPr>
            </w:pPr>
            <w:r>
              <w:rPr>
                <w:rFonts w:hint="eastAsia" w:ascii="宋体" w:hAnsi="宋体" w:cs="宋体"/>
                <w:kern w:val="0"/>
                <w:szCs w:val="21"/>
              </w:rPr>
              <w:t>5</w:t>
            </w:r>
          </w:p>
        </w:tc>
        <w:tc>
          <w:tcPr>
            <w:tcW w:w="1189" w:type="dxa"/>
            <w:vMerge w:val="restart"/>
            <w:noWrap w:val="0"/>
            <w:vAlign w:val="center"/>
          </w:tcPr>
          <w:p w14:paraId="5B8202C6">
            <w:pPr>
              <w:widowControl/>
              <w:spacing w:line="300" w:lineRule="exact"/>
              <w:rPr>
                <w:rFonts w:hint="eastAsia" w:ascii="宋体" w:hAnsi="宋体" w:cs="宋体"/>
                <w:kern w:val="0"/>
                <w:szCs w:val="21"/>
              </w:rPr>
            </w:pPr>
            <w:r>
              <w:rPr>
                <w:rFonts w:hint="eastAsia" w:ascii="宋体" w:hAnsi="宋体" w:cs="宋体"/>
                <w:kern w:val="0"/>
                <w:szCs w:val="21"/>
              </w:rPr>
              <w:t>龙岩市永定区城市管理和综合执法局</w:t>
            </w:r>
          </w:p>
        </w:tc>
        <w:tc>
          <w:tcPr>
            <w:tcW w:w="971" w:type="dxa"/>
            <w:noWrap w:val="0"/>
            <w:vAlign w:val="center"/>
          </w:tcPr>
          <w:p w14:paraId="53ECCE38">
            <w:pPr>
              <w:widowControl/>
              <w:spacing w:line="300" w:lineRule="exact"/>
              <w:rPr>
                <w:rFonts w:hint="eastAsia" w:ascii="宋体" w:hAnsi="宋体" w:cs="宋体"/>
                <w:kern w:val="0"/>
                <w:szCs w:val="21"/>
              </w:rPr>
            </w:pPr>
            <w:r>
              <w:rPr>
                <w:rFonts w:hint="eastAsia" w:ascii="宋体" w:hAnsi="宋体" w:cs="宋体"/>
                <w:kern w:val="0"/>
                <w:szCs w:val="21"/>
              </w:rPr>
              <w:t>1.城市道路占用费</w:t>
            </w:r>
          </w:p>
        </w:tc>
        <w:tc>
          <w:tcPr>
            <w:tcW w:w="2084" w:type="dxa"/>
            <w:noWrap w:val="0"/>
            <w:vAlign w:val="center"/>
          </w:tcPr>
          <w:p w14:paraId="1DE03A9A">
            <w:pPr>
              <w:widowControl/>
              <w:spacing w:line="300" w:lineRule="exact"/>
              <w:rPr>
                <w:rFonts w:hint="eastAsia" w:ascii="宋体" w:hAnsi="宋体" w:cs="宋体"/>
                <w:kern w:val="0"/>
                <w:szCs w:val="21"/>
              </w:rPr>
            </w:pPr>
            <w:r>
              <w:rPr>
                <w:rFonts w:hint="eastAsia" w:ascii="宋体" w:hAnsi="宋体" w:cs="宋体"/>
                <w:kern w:val="0"/>
                <w:szCs w:val="21"/>
                <w:lang w:val="en" w:bidi="ar"/>
              </w:rPr>
              <w:t>（94）岩地价（费）字134号（94）岩地财综字066号</w:t>
            </w:r>
          </w:p>
        </w:tc>
        <w:tc>
          <w:tcPr>
            <w:tcW w:w="8896" w:type="dxa"/>
            <w:noWrap w:val="0"/>
            <w:vAlign w:val="center"/>
          </w:tcPr>
          <w:p w14:paraId="7E956414">
            <w:pPr>
              <w:widowControl/>
              <w:spacing w:line="300" w:lineRule="exact"/>
              <w:jc w:val="left"/>
              <w:textAlignment w:val="center"/>
              <w:rPr>
                <w:rFonts w:hint="eastAsia" w:ascii="宋体" w:hAnsi="宋体" w:cs="宋体"/>
                <w:kern w:val="0"/>
                <w:szCs w:val="21"/>
                <w:lang w:bidi="ar"/>
              </w:rPr>
            </w:pPr>
            <w:r>
              <w:rPr>
                <w:rFonts w:hint="eastAsia" w:ascii="宋体" w:hAnsi="宋体" w:cs="宋体"/>
                <w:kern w:val="0"/>
                <w:szCs w:val="21"/>
                <w:lang w:val="en-US" w:eastAsia="zh-CN" w:bidi="ar"/>
              </w:rPr>
              <w:t>(</w:t>
            </w:r>
            <w:r>
              <w:rPr>
                <w:rFonts w:hint="eastAsia" w:ascii="宋体" w:hAnsi="宋体" w:cs="宋体"/>
                <w:kern w:val="0"/>
                <w:szCs w:val="21"/>
                <w:lang w:bidi="ar"/>
              </w:rPr>
              <w:t>一</w:t>
            </w:r>
            <w:r>
              <w:rPr>
                <w:rFonts w:hint="eastAsia" w:ascii="宋体" w:hAnsi="宋体" w:cs="宋体"/>
                <w:kern w:val="0"/>
                <w:szCs w:val="21"/>
                <w:lang w:val="en-US" w:eastAsia="zh-CN" w:bidi="ar"/>
              </w:rPr>
              <w:t>)</w:t>
            </w:r>
            <w:r>
              <w:rPr>
                <w:rFonts w:hint="eastAsia" w:ascii="宋体" w:hAnsi="宋体" w:cs="宋体"/>
                <w:kern w:val="0"/>
                <w:szCs w:val="21"/>
                <w:lang w:bidi="ar"/>
              </w:rPr>
              <w:t>3个月以内（含3个月）：</w:t>
            </w:r>
          </w:p>
          <w:p w14:paraId="06289D0A">
            <w:pPr>
              <w:widowControl/>
              <w:spacing w:line="300" w:lineRule="exact"/>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主干道 0.4元/平方米.日</w:t>
            </w:r>
          </w:p>
          <w:p w14:paraId="0677D92D">
            <w:pPr>
              <w:widowControl/>
              <w:spacing w:line="300" w:lineRule="exact"/>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次干道 0.3元/平方米.日</w:t>
            </w:r>
          </w:p>
          <w:p w14:paraId="532D220A">
            <w:pPr>
              <w:widowControl/>
              <w:spacing w:line="300" w:lineRule="exact"/>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支路   0.2元/平方米.日</w:t>
            </w:r>
          </w:p>
          <w:p w14:paraId="70F87C3E">
            <w:pPr>
              <w:widowControl/>
              <w:spacing w:line="300" w:lineRule="exact"/>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广场   0.5元/平方米.日</w:t>
            </w:r>
          </w:p>
          <w:p w14:paraId="18C95F66">
            <w:pPr>
              <w:widowControl/>
              <w:spacing w:line="300" w:lineRule="exact"/>
              <w:jc w:val="left"/>
              <w:textAlignment w:val="center"/>
              <w:rPr>
                <w:rFonts w:hint="eastAsia" w:ascii="宋体" w:hAnsi="宋体" w:cs="宋体"/>
                <w:kern w:val="0"/>
                <w:szCs w:val="21"/>
                <w:lang w:bidi="ar"/>
              </w:rPr>
            </w:pPr>
          </w:p>
          <w:p w14:paraId="0B504AC8">
            <w:pPr>
              <w:widowControl/>
              <w:spacing w:line="300" w:lineRule="exact"/>
              <w:jc w:val="left"/>
              <w:textAlignment w:val="center"/>
              <w:rPr>
                <w:rFonts w:hint="eastAsia" w:ascii="宋体" w:hAnsi="宋体" w:cs="宋体"/>
                <w:kern w:val="0"/>
                <w:szCs w:val="21"/>
                <w:lang w:bidi="ar"/>
              </w:rPr>
            </w:pPr>
            <w:r>
              <w:rPr>
                <w:rFonts w:hint="eastAsia" w:ascii="宋体" w:hAnsi="宋体" w:cs="宋体"/>
                <w:kern w:val="0"/>
                <w:szCs w:val="21"/>
                <w:lang w:val="en-US" w:eastAsia="zh-CN" w:bidi="ar"/>
              </w:rPr>
              <w:t>(</w:t>
            </w:r>
            <w:r>
              <w:rPr>
                <w:rFonts w:hint="eastAsia" w:ascii="宋体" w:hAnsi="宋体" w:cs="宋体"/>
                <w:kern w:val="0"/>
                <w:szCs w:val="21"/>
                <w:lang w:bidi="ar"/>
              </w:rPr>
              <w:t>二</w:t>
            </w:r>
            <w:r>
              <w:rPr>
                <w:rFonts w:hint="eastAsia" w:ascii="宋体" w:hAnsi="宋体" w:cs="宋体"/>
                <w:kern w:val="0"/>
                <w:szCs w:val="21"/>
                <w:lang w:val="en-US" w:eastAsia="zh-CN" w:bidi="ar"/>
              </w:rPr>
              <w:t>)</w:t>
            </w:r>
            <w:r>
              <w:rPr>
                <w:rFonts w:hint="eastAsia" w:ascii="宋体" w:hAnsi="宋体" w:cs="宋体"/>
                <w:kern w:val="0"/>
                <w:szCs w:val="21"/>
                <w:lang w:bidi="ar"/>
              </w:rPr>
              <w:t>6个月以内（含6个月）：</w:t>
            </w:r>
          </w:p>
          <w:p w14:paraId="6FCE3F29">
            <w:pPr>
              <w:widowControl/>
              <w:spacing w:line="300" w:lineRule="exact"/>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主干道 0.6元/平方米.日</w:t>
            </w:r>
          </w:p>
          <w:p w14:paraId="373E2CAD">
            <w:pPr>
              <w:widowControl/>
              <w:spacing w:line="300" w:lineRule="exact"/>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次干道 0.4元/平方米.日</w:t>
            </w:r>
          </w:p>
          <w:p w14:paraId="0809A679">
            <w:pPr>
              <w:widowControl/>
              <w:spacing w:line="300" w:lineRule="exact"/>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支路   0.3元/平方米.日</w:t>
            </w:r>
          </w:p>
          <w:p w14:paraId="33D47FD8">
            <w:pPr>
              <w:widowControl/>
              <w:spacing w:line="300" w:lineRule="exact"/>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广场   0.8元/平方米.日</w:t>
            </w:r>
          </w:p>
          <w:p w14:paraId="3AB59CA7">
            <w:pPr>
              <w:widowControl/>
              <w:spacing w:line="300" w:lineRule="exact"/>
              <w:jc w:val="left"/>
              <w:textAlignment w:val="center"/>
              <w:rPr>
                <w:rFonts w:hint="eastAsia" w:ascii="宋体" w:hAnsi="宋体" w:cs="宋体"/>
                <w:kern w:val="0"/>
                <w:szCs w:val="21"/>
                <w:lang w:bidi="ar"/>
              </w:rPr>
            </w:pPr>
            <w:r>
              <w:rPr>
                <w:rFonts w:hint="eastAsia" w:ascii="宋体" w:hAnsi="宋体" w:cs="宋体"/>
                <w:kern w:val="0"/>
                <w:szCs w:val="21"/>
                <w:lang w:val="en-US" w:eastAsia="zh-CN" w:bidi="ar"/>
              </w:rPr>
              <w:t>(</w:t>
            </w:r>
            <w:r>
              <w:rPr>
                <w:rFonts w:hint="eastAsia" w:ascii="宋体" w:hAnsi="宋体" w:cs="宋体"/>
                <w:kern w:val="0"/>
                <w:szCs w:val="21"/>
                <w:lang w:bidi="ar"/>
              </w:rPr>
              <w:t>三</w:t>
            </w:r>
            <w:r>
              <w:rPr>
                <w:rFonts w:hint="eastAsia" w:ascii="宋体" w:hAnsi="宋体" w:cs="宋体"/>
                <w:kern w:val="0"/>
                <w:szCs w:val="21"/>
                <w:lang w:val="en-US" w:eastAsia="zh-CN" w:bidi="ar"/>
              </w:rPr>
              <w:t>)</w:t>
            </w:r>
            <w:r>
              <w:rPr>
                <w:rFonts w:hint="eastAsia" w:ascii="宋体" w:hAnsi="宋体" w:cs="宋体"/>
                <w:kern w:val="0"/>
                <w:szCs w:val="21"/>
                <w:lang w:bidi="ar"/>
              </w:rPr>
              <w:t>12个月以内（含12个月）：</w:t>
            </w:r>
          </w:p>
          <w:p w14:paraId="62B55296">
            <w:pPr>
              <w:widowControl/>
              <w:spacing w:line="300" w:lineRule="exact"/>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主干道 0.8元/平方米.日</w:t>
            </w:r>
          </w:p>
          <w:p w14:paraId="277CC4FA">
            <w:pPr>
              <w:widowControl/>
              <w:spacing w:line="300" w:lineRule="exact"/>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次干道 0.6元/平方米.日</w:t>
            </w:r>
          </w:p>
          <w:p w14:paraId="061C3AED">
            <w:pPr>
              <w:widowControl/>
              <w:spacing w:line="300" w:lineRule="exact"/>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支路   0.4元/平方米.日</w:t>
            </w:r>
          </w:p>
          <w:p w14:paraId="56E4B231">
            <w:pPr>
              <w:widowControl/>
              <w:spacing w:line="300" w:lineRule="exact"/>
              <w:ind w:firstLine="420" w:firstLineChars="200"/>
              <w:rPr>
                <w:rFonts w:hint="eastAsia" w:ascii="宋体" w:hAnsi="宋体" w:cs="宋体"/>
                <w:kern w:val="0"/>
                <w:szCs w:val="21"/>
              </w:rPr>
            </w:pPr>
            <w:r>
              <w:rPr>
                <w:rFonts w:hint="eastAsia" w:ascii="宋体" w:hAnsi="宋体" w:cs="宋体"/>
                <w:kern w:val="0"/>
                <w:szCs w:val="21"/>
                <w:lang w:bidi="ar"/>
              </w:rPr>
              <w:t>广场   1.0元/平方米.日</w:t>
            </w:r>
          </w:p>
        </w:tc>
        <w:tc>
          <w:tcPr>
            <w:tcW w:w="1620" w:type="dxa"/>
            <w:noWrap w:val="0"/>
            <w:vAlign w:val="center"/>
          </w:tcPr>
          <w:p w14:paraId="60E91D0A">
            <w:pPr>
              <w:widowControl/>
              <w:spacing w:line="300" w:lineRule="exact"/>
              <w:rPr>
                <w:rFonts w:hint="eastAsia" w:ascii="宋体" w:hAnsi="宋体" w:cs="宋体"/>
                <w:kern w:val="0"/>
                <w:szCs w:val="21"/>
              </w:rPr>
            </w:pPr>
          </w:p>
        </w:tc>
      </w:tr>
      <w:tr w14:paraId="66E51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642" w:type="dxa"/>
            <w:vMerge w:val="continue"/>
            <w:noWrap w:val="0"/>
            <w:vAlign w:val="center"/>
          </w:tcPr>
          <w:p w14:paraId="29A64EB5">
            <w:pPr>
              <w:widowControl/>
              <w:spacing w:line="300" w:lineRule="exact"/>
              <w:jc w:val="center"/>
              <w:rPr>
                <w:rFonts w:hint="eastAsia" w:ascii="宋体" w:hAnsi="宋体" w:cs="宋体"/>
                <w:kern w:val="0"/>
                <w:szCs w:val="21"/>
              </w:rPr>
            </w:pPr>
          </w:p>
        </w:tc>
        <w:tc>
          <w:tcPr>
            <w:tcW w:w="1189" w:type="dxa"/>
            <w:vMerge w:val="continue"/>
            <w:noWrap w:val="0"/>
            <w:vAlign w:val="center"/>
          </w:tcPr>
          <w:p w14:paraId="49559AAD">
            <w:pPr>
              <w:widowControl/>
              <w:spacing w:line="300" w:lineRule="exact"/>
              <w:rPr>
                <w:rFonts w:hint="eastAsia" w:ascii="宋体" w:hAnsi="宋体" w:cs="宋体"/>
                <w:kern w:val="0"/>
                <w:szCs w:val="21"/>
              </w:rPr>
            </w:pPr>
          </w:p>
        </w:tc>
        <w:tc>
          <w:tcPr>
            <w:tcW w:w="971" w:type="dxa"/>
            <w:noWrap w:val="0"/>
            <w:vAlign w:val="center"/>
          </w:tcPr>
          <w:p w14:paraId="387D7F0C">
            <w:pPr>
              <w:widowControl/>
              <w:spacing w:line="300" w:lineRule="exact"/>
              <w:rPr>
                <w:rFonts w:hint="eastAsia" w:ascii="宋体" w:hAnsi="宋体" w:cs="宋体"/>
                <w:kern w:val="0"/>
                <w:szCs w:val="21"/>
              </w:rPr>
            </w:pPr>
            <w:r>
              <w:rPr>
                <w:rFonts w:hint="eastAsia" w:ascii="宋体" w:hAnsi="宋体" w:cs="宋体"/>
                <w:kern w:val="0"/>
                <w:szCs w:val="21"/>
              </w:rPr>
              <w:t>2.城市道路挖掘修复费</w:t>
            </w:r>
          </w:p>
        </w:tc>
        <w:tc>
          <w:tcPr>
            <w:tcW w:w="2084" w:type="dxa"/>
            <w:noWrap w:val="0"/>
            <w:vAlign w:val="center"/>
          </w:tcPr>
          <w:p w14:paraId="3CFB9D4F">
            <w:pPr>
              <w:widowControl/>
              <w:spacing w:line="300" w:lineRule="exact"/>
              <w:rPr>
                <w:rFonts w:hint="eastAsia" w:ascii="宋体" w:hAnsi="宋体" w:cs="宋体"/>
                <w:kern w:val="0"/>
                <w:szCs w:val="21"/>
              </w:rPr>
            </w:pPr>
            <w:r>
              <w:rPr>
                <w:rFonts w:hint="eastAsia" w:ascii="宋体" w:hAnsi="宋体" w:cs="宋体"/>
                <w:kern w:val="0"/>
                <w:szCs w:val="21"/>
                <w:lang w:bidi="ar"/>
              </w:rPr>
              <w:t>闽建城〔2023〕5号</w:t>
            </w:r>
          </w:p>
        </w:tc>
        <w:tc>
          <w:tcPr>
            <w:tcW w:w="8896" w:type="dxa"/>
            <w:noWrap w:val="0"/>
            <w:vAlign w:val="center"/>
          </w:tcPr>
          <w:p w14:paraId="1485C6A1">
            <w:pPr>
              <w:widowControl/>
              <w:spacing w:line="300" w:lineRule="exact"/>
              <w:ind w:firstLine="420" w:firstLineChars="200"/>
              <w:rPr>
                <w:rFonts w:hint="eastAsia" w:ascii="宋体" w:hAnsi="宋体" w:cs="宋体"/>
                <w:kern w:val="0"/>
                <w:szCs w:val="21"/>
              </w:rPr>
            </w:pPr>
            <w:r>
              <w:rPr>
                <w:rFonts w:hint="eastAsia" w:ascii="宋体" w:hAnsi="宋体" w:cs="宋体"/>
                <w:kern w:val="0"/>
                <w:szCs w:val="21"/>
              </w:rPr>
              <w:t>详见文件</w:t>
            </w:r>
          </w:p>
        </w:tc>
        <w:tc>
          <w:tcPr>
            <w:tcW w:w="1620" w:type="dxa"/>
            <w:noWrap w:val="0"/>
            <w:vAlign w:val="center"/>
          </w:tcPr>
          <w:p w14:paraId="2B60643E">
            <w:pPr>
              <w:widowControl/>
              <w:spacing w:line="300" w:lineRule="exact"/>
              <w:rPr>
                <w:rFonts w:hint="eastAsia" w:ascii="宋体" w:hAnsi="宋体" w:cs="宋体"/>
                <w:kern w:val="0"/>
                <w:szCs w:val="21"/>
              </w:rPr>
            </w:pPr>
          </w:p>
        </w:tc>
      </w:tr>
      <w:tr w14:paraId="69532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42" w:type="dxa"/>
            <w:noWrap w:val="0"/>
            <w:vAlign w:val="center"/>
          </w:tcPr>
          <w:p w14:paraId="593A9827">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6AB1020F">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05A2AD1B">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971" w:type="dxa"/>
            <w:noWrap w:val="0"/>
            <w:vAlign w:val="center"/>
          </w:tcPr>
          <w:p w14:paraId="3D7290C3">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47A11914">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2555E001">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896" w:type="dxa"/>
            <w:noWrap w:val="0"/>
            <w:vAlign w:val="center"/>
          </w:tcPr>
          <w:p w14:paraId="4D3A7303">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620" w:type="dxa"/>
            <w:noWrap w:val="0"/>
            <w:vAlign w:val="center"/>
          </w:tcPr>
          <w:p w14:paraId="119C8277">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5633D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642" w:type="dxa"/>
            <w:noWrap w:val="0"/>
            <w:vAlign w:val="center"/>
          </w:tcPr>
          <w:p w14:paraId="1397A085">
            <w:pPr>
              <w:widowControl/>
              <w:spacing w:line="300" w:lineRule="exact"/>
              <w:jc w:val="center"/>
              <w:rPr>
                <w:rFonts w:hint="eastAsia" w:ascii="宋体" w:hAnsi="宋体" w:cs="宋体"/>
                <w:kern w:val="0"/>
                <w:szCs w:val="21"/>
              </w:rPr>
            </w:pPr>
            <w:r>
              <w:rPr>
                <w:rFonts w:hint="eastAsia" w:ascii="宋体" w:hAnsi="宋体" w:cs="宋体"/>
                <w:kern w:val="0"/>
                <w:szCs w:val="21"/>
              </w:rPr>
              <w:t>6</w:t>
            </w:r>
          </w:p>
        </w:tc>
        <w:tc>
          <w:tcPr>
            <w:tcW w:w="1189" w:type="dxa"/>
            <w:noWrap w:val="0"/>
            <w:vAlign w:val="center"/>
          </w:tcPr>
          <w:p w14:paraId="016C77DB">
            <w:pPr>
              <w:widowControl/>
              <w:spacing w:line="300" w:lineRule="exact"/>
              <w:rPr>
                <w:rFonts w:hint="eastAsia" w:ascii="宋体" w:hAnsi="宋体" w:cs="宋体"/>
                <w:kern w:val="0"/>
                <w:szCs w:val="21"/>
              </w:rPr>
            </w:pPr>
            <w:r>
              <w:rPr>
                <w:rFonts w:hint="eastAsia" w:ascii="宋体" w:hAnsi="宋体" w:cs="宋体"/>
                <w:kern w:val="0"/>
                <w:szCs w:val="21"/>
              </w:rPr>
              <w:t>龙岩市永定区水利局</w:t>
            </w:r>
          </w:p>
        </w:tc>
        <w:tc>
          <w:tcPr>
            <w:tcW w:w="971" w:type="dxa"/>
            <w:noWrap w:val="0"/>
            <w:vAlign w:val="center"/>
          </w:tcPr>
          <w:p w14:paraId="46482039">
            <w:pPr>
              <w:widowControl/>
              <w:spacing w:line="300" w:lineRule="exact"/>
              <w:rPr>
                <w:rFonts w:hint="eastAsia" w:ascii="宋体" w:hAnsi="宋体" w:cs="宋体"/>
                <w:kern w:val="0"/>
                <w:szCs w:val="21"/>
              </w:rPr>
            </w:pPr>
            <w:r>
              <w:rPr>
                <w:rFonts w:hint="eastAsia" w:ascii="宋体" w:hAnsi="宋体" w:cs="宋体"/>
                <w:kern w:val="0"/>
                <w:szCs w:val="21"/>
              </w:rPr>
              <w:t>1.水资源费</w:t>
            </w:r>
          </w:p>
        </w:tc>
        <w:tc>
          <w:tcPr>
            <w:tcW w:w="2084" w:type="dxa"/>
            <w:noWrap w:val="0"/>
            <w:vAlign w:val="center"/>
          </w:tcPr>
          <w:p w14:paraId="05276C52">
            <w:pPr>
              <w:widowControl/>
              <w:spacing w:line="300" w:lineRule="exact"/>
              <w:rPr>
                <w:rFonts w:hint="eastAsia" w:ascii="宋体" w:hAnsi="宋体" w:cs="宋体"/>
                <w:kern w:val="0"/>
                <w:szCs w:val="21"/>
              </w:rPr>
            </w:pPr>
            <w:r>
              <w:rPr>
                <w:rFonts w:hint="eastAsia" w:ascii="宋体" w:hAnsi="宋体" w:cs="宋体"/>
                <w:szCs w:val="21"/>
              </w:rPr>
              <w:t>福建省发改局、财政厅、水利厅  闽价商（2014）395号；福建省水资源征收使用管理办法的通知闽政（2007）27号</w:t>
            </w:r>
          </w:p>
        </w:tc>
        <w:tc>
          <w:tcPr>
            <w:tcW w:w="8896" w:type="dxa"/>
            <w:noWrap w:val="0"/>
            <w:vAlign w:val="center"/>
          </w:tcPr>
          <w:tbl>
            <w:tblPr>
              <w:tblStyle w:val="6"/>
              <w:tblW w:w="8886" w:type="dxa"/>
              <w:tblInd w:w="-113" w:type="dxa"/>
              <w:tblLayout w:type="fixed"/>
              <w:tblCellMar>
                <w:top w:w="0" w:type="dxa"/>
                <w:left w:w="108" w:type="dxa"/>
                <w:bottom w:w="0" w:type="dxa"/>
                <w:right w:w="108" w:type="dxa"/>
              </w:tblCellMar>
            </w:tblPr>
            <w:tblGrid>
              <w:gridCol w:w="4313"/>
              <w:gridCol w:w="1206"/>
              <w:gridCol w:w="3367"/>
            </w:tblGrid>
            <w:tr w14:paraId="5D711C15">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7F80ACB9">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一、水资源费（二类区）</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1002DBEA">
                  <w:pPr>
                    <w:spacing w:line="300" w:lineRule="exact"/>
                    <w:rPr>
                      <w:rFonts w:hint="eastAsia" w:ascii="宋体" w:hAnsi="宋体" w:cs="宋体"/>
                      <w:color w:val="000000"/>
                      <w:szCs w:val="21"/>
                    </w:rPr>
                  </w:pP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5AD2693F">
                  <w:pPr>
                    <w:spacing w:line="300" w:lineRule="exact"/>
                    <w:jc w:val="center"/>
                    <w:rPr>
                      <w:rFonts w:hint="eastAsia" w:ascii="宋体" w:hAnsi="宋体" w:cs="宋体"/>
                      <w:color w:val="000000"/>
                      <w:szCs w:val="21"/>
                    </w:rPr>
                  </w:pPr>
                </w:p>
              </w:tc>
            </w:tr>
            <w:tr w14:paraId="24730996">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6EDD35CB">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（一）水力发电取用水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29FD2542">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元/千瓦时</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0130DB2E">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0.008</w:t>
                  </w:r>
                </w:p>
              </w:tc>
            </w:tr>
            <w:tr w14:paraId="42D96017">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5B296D34">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（二）火力发电贯流式冷却取用水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55994C64">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元/千瓦时</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379E8DCE">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0.006</w:t>
                  </w:r>
                </w:p>
              </w:tc>
            </w:tr>
            <w:tr w14:paraId="5AC06476">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497F53D0">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（三）城乡居民生活取用水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7347FDA7">
                  <w:pPr>
                    <w:spacing w:line="300" w:lineRule="exact"/>
                    <w:rPr>
                      <w:rFonts w:hint="eastAsia" w:ascii="宋体" w:hAnsi="宋体" w:cs="宋体"/>
                      <w:color w:val="000000"/>
                      <w:szCs w:val="21"/>
                    </w:rPr>
                  </w:pP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3BD61291">
                  <w:pPr>
                    <w:spacing w:line="300" w:lineRule="exact"/>
                    <w:jc w:val="center"/>
                    <w:rPr>
                      <w:rFonts w:hint="eastAsia" w:ascii="宋体" w:hAnsi="宋体" w:cs="宋体"/>
                      <w:color w:val="000000"/>
                      <w:szCs w:val="21"/>
                    </w:rPr>
                  </w:pPr>
                </w:p>
              </w:tc>
            </w:tr>
            <w:tr w14:paraId="0DCAF50F">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7DFDDAE8">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1、地表水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478EF088">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元/m</w:t>
                  </w:r>
                  <w:r>
                    <w:rPr>
                      <w:rStyle w:val="11"/>
                      <w:rFonts w:hint="default"/>
                      <w:sz w:val="21"/>
                      <w:szCs w:val="21"/>
                      <w:lang w:bidi="ar"/>
                    </w:rPr>
                    <w:t>3</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1F8D1F98">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0.08</w:t>
                  </w:r>
                </w:p>
              </w:tc>
            </w:tr>
            <w:tr w14:paraId="26FB2664">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44F7ABA0">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2、地下水（除城乡自来水）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4BA8DCF7">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元/m</w:t>
                  </w:r>
                  <w:r>
                    <w:rPr>
                      <w:rStyle w:val="11"/>
                      <w:rFonts w:hint="default"/>
                      <w:sz w:val="21"/>
                      <w:szCs w:val="21"/>
                      <w:lang w:bidi="ar"/>
                    </w:rPr>
                    <w:t>3</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43D47890">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0.50</w:t>
                  </w:r>
                </w:p>
              </w:tc>
            </w:tr>
            <w:tr w14:paraId="7185A498">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48CF642B">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（1）自来水公共管网覆盖区域，一般区域</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404512E8">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元/m</w:t>
                  </w:r>
                  <w:r>
                    <w:rPr>
                      <w:rStyle w:val="11"/>
                      <w:rFonts w:hint="default"/>
                      <w:sz w:val="21"/>
                      <w:szCs w:val="21"/>
                      <w:lang w:bidi="ar"/>
                    </w:rPr>
                    <w:t>3</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1B1797FC">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0.50</w:t>
                  </w:r>
                </w:p>
              </w:tc>
            </w:tr>
            <w:tr w14:paraId="52D98EF2">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13E43ED4">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（2）自来水公共管网没有覆盖的区域</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1729631B">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元/m</w:t>
                  </w:r>
                  <w:r>
                    <w:rPr>
                      <w:rStyle w:val="11"/>
                      <w:rFonts w:hint="default"/>
                      <w:sz w:val="21"/>
                      <w:szCs w:val="21"/>
                      <w:lang w:bidi="ar"/>
                    </w:rPr>
                    <w:t>3</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185A3CA1">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0.25</w:t>
                  </w:r>
                </w:p>
              </w:tc>
            </w:tr>
            <w:tr w14:paraId="0451D6A8">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2D9B1A52">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（3）城乡自来水企业取用地下水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4F00BDF2">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元/m</w:t>
                  </w:r>
                  <w:r>
                    <w:rPr>
                      <w:rStyle w:val="11"/>
                      <w:rFonts w:hint="default"/>
                      <w:sz w:val="21"/>
                      <w:szCs w:val="21"/>
                      <w:lang w:bidi="ar"/>
                    </w:rPr>
                    <w:t>3</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59CEF2E9">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0.15</w:t>
                  </w:r>
                </w:p>
              </w:tc>
            </w:tr>
            <w:tr w14:paraId="362744B1">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1D8E424C">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（四）工业用水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2A11770B">
                  <w:pPr>
                    <w:spacing w:line="300" w:lineRule="exact"/>
                    <w:rPr>
                      <w:rFonts w:hint="eastAsia" w:ascii="宋体" w:hAnsi="宋体" w:cs="宋体"/>
                      <w:color w:val="000000"/>
                      <w:szCs w:val="21"/>
                    </w:rPr>
                  </w:pP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58EC2652">
                  <w:pPr>
                    <w:spacing w:line="300" w:lineRule="exact"/>
                    <w:jc w:val="center"/>
                    <w:rPr>
                      <w:rFonts w:hint="eastAsia" w:ascii="宋体" w:hAnsi="宋体" w:cs="宋体"/>
                      <w:color w:val="000000"/>
                      <w:szCs w:val="21"/>
                    </w:rPr>
                  </w:pPr>
                </w:p>
              </w:tc>
            </w:tr>
            <w:tr w14:paraId="35DA71FA">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0430DF69">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1、地表水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5E858F2C">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元/m</w:t>
                  </w:r>
                  <w:r>
                    <w:rPr>
                      <w:rStyle w:val="11"/>
                      <w:rFonts w:hint="default"/>
                      <w:sz w:val="21"/>
                      <w:szCs w:val="21"/>
                      <w:lang w:bidi="ar"/>
                    </w:rPr>
                    <w:t>3</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7D567ED7">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0.10</w:t>
                  </w:r>
                </w:p>
              </w:tc>
            </w:tr>
            <w:tr w14:paraId="2D8501EB">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7ADD95FD">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2、地下水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4B4D0348">
                  <w:pPr>
                    <w:spacing w:line="300" w:lineRule="exact"/>
                    <w:rPr>
                      <w:rFonts w:hint="eastAsia" w:ascii="宋体" w:hAnsi="宋体" w:cs="宋体"/>
                      <w:color w:val="000000"/>
                      <w:szCs w:val="21"/>
                    </w:rPr>
                  </w:pP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592F252F">
                  <w:pPr>
                    <w:spacing w:line="300" w:lineRule="exact"/>
                    <w:jc w:val="center"/>
                    <w:rPr>
                      <w:rFonts w:hint="eastAsia" w:ascii="宋体" w:hAnsi="宋体" w:cs="宋体"/>
                      <w:color w:val="000000"/>
                      <w:szCs w:val="21"/>
                    </w:rPr>
                  </w:pPr>
                </w:p>
              </w:tc>
            </w:tr>
            <w:tr w14:paraId="76E3C9B1">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0DB95DBF">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（1）自来水公共管网覆盖区域，一般区域</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02589431">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元/m</w:t>
                  </w:r>
                  <w:r>
                    <w:rPr>
                      <w:rStyle w:val="11"/>
                      <w:rFonts w:hint="default"/>
                      <w:sz w:val="21"/>
                      <w:szCs w:val="21"/>
                      <w:lang w:bidi="ar"/>
                    </w:rPr>
                    <w:t>3</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3EC70BC9">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0.50</w:t>
                  </w:r>
                </w:p>
              </w:tc>
            </w:tr>
            <w:tr w14:paraId="051967DA">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1C4F1E9A">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（2）自来水公共管网没有覆盖的区域</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5C42950F">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元/m</w:t>
                  </w:r>
                  <w:r>
                    <w:rPr>
                      <w:rStyle w:val="11"/>
                      <w:rFonts w:hint="default"/>
                      <w:sz w:val="21"/>
                      <w:szCs w:val="21"/>
                      <w:lang w:bidi="ar"/>
                    </w:rPr>
                    <w:t>3</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2CB6F7FB">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0.25</w:t>
                  </w:r>
                </w:p>
              </w:tc>
            </w:tr>
            <w:tr w14:paraId="3036B16A">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5A77C643">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（五）除工业取水之外的其他生产经营取用水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08305D16">
                  <w:pPr>
                    <w:spacing w:line="300" w:lineRule="exact"/>
                    <w:rPr>
                      <w:rFonts w:hint="eastAsia" w:ascii="宋体" w:hAnsi="宋体" w:cs="宋体"/>
                      <w:color w:val="000000"/>
                      <w:szCs w:val="21"/>
                    </w:rPr>
                  </w:pP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610D5B72">
                  <w:pPr>
                    <w:spacing w:line="300" w:lineRule="exact"/>
                    <w:jc w:val="center"/>
                    <w:rPr>
                      <w:rFonts w:hint="eastAsia" w:ascii="宋体" w:hAnsi="宋体" w:cs="宋体"/>
                      <w:color w:val="000000"/>
                      <w:szCs w:val="21"/>
                    </w:rPr>
                  </w:pPr>
                </w:p>
              </w:tc>
            </w:tr>
            <w:tr w14:paraId="213EE3FA">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625F9C50">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1、地表水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2F264A6B">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元/m</w:t>
                  </w:r>
                  <w:r>
                    <w:rPr>
                      <w:rStyle w:val="11"/>
                      <w:rFonts w:hint="default"/>
                      <w:sz w:val="21"/>
                      <w:szCs w:val="21"/>
                      <w:lang w:bidi="ar"/>
                    </w:rPr>
                    <w:t>3</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06453248">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0.13</w:t>
                  </w:r>
                </w:p>
              </w:tc>
            </w:tr>
            <w:tr w14:paraId="39DAAE4A">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242CAD3C">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2、地下水</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25710516">
                  <w:pPr>
                    <w:spacing w:line="300" w:lineRule="exact"/>
                    <w:rPr>
                      <w:rFonts w:hint="eastAsia" w:ascii="宋体" w:hAnsi="宋体" w:cs="宋体"/>
                      <w:color w:val="000000"/>
                      <w:szCs w:val="21"/>
                    </w:rPr>
                  </w:pP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605A1497">
                  <w:pPr>
                    <w:spacing w:line="300" w:lineRule="exact"/>
                    <w:jc w:val="center"/>
                    <w:rPr>
                      <w:rFonts w:hint="eastAsia" w:ascii="宋体" w:hAnsi="宋体" w:cs="宋体"/>
                      <w:color w:val="000000"/>
                      <w:szCs w:val="21"/>
                    </w:rPr>
                  </w:pPr>
                </w:p>
              </w:tc>
            </w:tr>
            <w:tr w14:paraId="3E9BD648">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66575398">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（1）自来水公共管网覆盖区域，一般区域</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295FC648">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元/m</w:t>
                  </w:r>
                  <w:r>
                    <w:rPr>
                      <w:rStyle w:val="11"/>
                      <w:rFonts w:hint="default"/>
                      <w:sz w:val="21"/>
                      <w:szCs w:val="21"/>
                      <w:lang w:bidi="ar"/>
                    </w:rPr>
                    <w:t>3</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138F04A6">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1.20</w:t>
                  </w:r>
                </w:p>
              </w:tc>
            </w:tr>
            <w:tr w14:paraId="736AC023">
              <w:tblPrEx>
                <w:tblCellMar>
                  <w:top w:w="0" w:type="dxa"/>
                  <w:left w:w="108" w:type="dxa"/>
                  <w:bottom w:w="0" w:type="dxa"/>
                  <w:right w:w="108" w:type="dxa"/>
                </w:tblCellMar>
              </w:tblPrEx>
              <w:trPr>
                <w:trHeight w:val="397" w:hRule="atLeast"/>
              </w:trPr>
              <w:tc>
                <w:tcPr>
                  <w:tcW w:w="4313" w:type="dxa"/>
                  <w:tcBorders>
                    <w:top w:val="single" w:color="000000" w:sz="4" w:space="0"/>
                    <w:left w:val="single" w:color="000000" w:sz="4" w:space="0"/>
                    <w:bottom w:val="single" w:color="000000" w:sz="4" w:space="0"/>
                    <w:right w:val="single" w:color="000000" w:sz="4" w:space="0"/>
                  </w:tcBorders>
                  <w:noWrap w:val="0"/>
                  <w:vAlign w:val="center"/>
                </w:tcPr>
                <w:p w14:paraId="4D9C55DE">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（2）自来水公共管网没有覆盖的区域</w:t>
                  </w:r>
                </w:p>
              </w:tc>
              <w:tc>
                <w:tcPr>
                  <w:tcW w:w="1206" w:type="dxa"/>
                  <w:tcBorders>
                    <w:top w:val="single" w:color="000000" w:sz="4" w:space="0"/>
                    <w:left w:val="single" w:color="000000" w:sz="4" w:space="0"/>
                    <w:bottom w:val="single" w:color="000000" w:sz="4" w:space="0"/>
                    <w:right w:val="single" w:color="000000" w:sz="4" w:space="0"/>
                  </w:tcBorders>
                  <w:noWrap/>
                  <w:vAlign w:val="center"/>
                </w:tcPr>
                <w:p w14:paraId="01BF870E">
                  <w:pPr>
                    <w:widowControl/>
                    <w:spacing w:line="30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元/m</w:t>
                  </w:r>
                  <w:r>
                    <w:rPr>
                      <w:rStyle w:val="11"/>
                      <w:rFonts w:hint="default"/>
                      <w:sz w:val="21"/>
                      <w:szCs w:val="21"/>
                      <w:lang w:bidi="ar"/>
                    </w:rPr>
                    <w:t>3</w:t>
                  </w:r>
                </w:p>
              </w:tc>
              <w:tc>
                <w:tcPr>
                  <w:tcW w:w="3367" w:type="dxa"/>
                  <w:tcBorders>
                    <w:top w:val="single" w:color="000000" w:sz="4" w:space="0"/>
                    <w:left w:val="single" w:color="000000" w:sz="4" w:space="0"/>
                    <w:bottom w:val="single" w:color="000000" w:sz="4" w:space="0"/>
                    <w:right w:val="single" w:color="000000" w:sz="4" w:space="0"/>
                  </w:tcBorders>
                  <w:noWrap/>
                  <w:vAlign w:val="center"/>
                </w:tcPr>
                <w:p w14:paraId="3B5AE403">
                  <w:pPr>
                    <w:widowControl/>
                    <w:spacing w:line="30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0.60</w:t>
                  </w:r>
                </w:p>
              </w:tc>
            </w:tr>
          </w:tbl>
          <w:p w14:paraId="73B4BE90">
            <w:pPr>
              <w:widowControl/>
              <w:spacing w:line="300" w:lineRule="exact"/>
              <w:rPr>
                <w:rFonts w:hint="eastAsia" w:ascii="宋体" w:hAnsi="宋体" w:cs="宋体"/>
                <w:kern w:val="0"/>
                <w:szCs w:val="21"/>
              </w:rPr>
            </w:pPr>
          </w:p>
        </w:tc>
        <w:tc>
          <w:tcPr>
            <w:tcW w:w="1620" w:type="dxa"/>
            <w:noWrap w:val="0"/>
            <w:vAlign w:val="center"/>
          </w:tcPr>
          <w:p w14:paraId="1E9F7A9C">
            <w:pPr>
              <w:widowControl/>
              <w:spacing w:line="300" w:lineRule="exact"/>
              <w:rPr>
                <w:rFonts w:hint="eastAsia" w:ascii="宋体" w:hAnsi="宋体" w:cs="宋体"/>
                <w:kern w:val="0"/>
                <w:szCs w:val="21"/>
              </w:rPr>
            </w:pPr>
          </w:p>
        </w:tc>
      </w:tr>
    </w:tbl>
    <w:p w14:paraId="6C918B31"/>
    <w:tbl>
      <w:tblPr>
        <w:tblStyle w:val="6"/>
        <w:tblW w:w="15402" w:type="dxa"/>
        <w:tblInd w:w="-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189"/>
        <w:gridCol w:w="971"/>
        <w:gridCol w:w="2084"/>
        <w:gridCol w:w="8896"/>
        <w:gridCol w:w="1620"/>
      </w:tblGrid>
      <w:tr w14:paraId="4293A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642" w:type="dxa"/>
            <w:noWrap w:val="0"/>
            <w:vAlign w:val="center"/>
          </w:tcPr>
          <w:p w14:paraId="0CE13EC8">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265777B2">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55BD15B4">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971" w:type="dxa"/>
            <w:noWrap w:val="0"/>
            <w:vAlign w:val="center"/>
          </w:tcPr>
          <w:p w14:paraId="633096EE">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36049783">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306E9E5F">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896" w:type="dxa"/>
            <w:noWrap w:val="0"/>
            <w:vAlign w:val="center"/>
          </w:tcPr>
          <w:p w14:paraId="21002182">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620" w:type="dxa"/>
            <w:noWrap w:val="0"/>
            <w:vAlign w:val="center"/>
          </w:tcPr>
          <w:p w14:paraId="24C97E14">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36E10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8" w:hRule="atLeast"/>
        </w:trPr>
        <w:tc>
          <w:tcPr>
            <w:tcW w:w="642" w:type="dxa"/>
            <w:noWrap w:val="0"/>
            <w:vAlign w:val="center"/>
          </w:tcPr>
          <w:p w14:paraId="609E9683">
            <w:pPr>
              <w:widowControl/>
              <w:spacing w:line="300" w:lineRule="exact"/>
              <w:jc w:val="center"/>
              <w:rPr>
                <w:rFonts w:hint="eastAsia" w:ascii="宋体" w:hAnsi="宋体" w:cs="宋体"/>
                <w:kern w:val="0"/>
                <w:szCs w:val="21"/>
              </w:rPr>
            </w:pPr>
            <w:r>
              <w:rPr>
                <w:rFonts w:hint="eastAsia" w:ascii="宋体" w:hAnsi="宋体" w:cs="宋体"/>
                <w:kern w:val="0"/>
                <w:szCs w:val="21"/>
              </w:rPr>
              <w:t>6</w:t>
            </w:r>
          </w:p>
        </w:tc>
        <w:tc>
          <w:tcPr>
            <w:tcW w:w="1189" w:type="dxa"/>
            <w:noWrap w:val="0"/>
            <w:vAlign w:val="center"/>
          </w:tcPr>
          <w:p w14:paraId="11AC5C52">
            <w:pPr>
              <w:widowControl/>
              <w:spacing w:line="300" w:lineRule="exact"/>
              <w:rPr>
                <w:rFonts w:hint="eastAsia" w:ascii="宋体" w:hAnsi="宋体" w:cs="宋体"/>
                <w:kern w:val="0"/>
                <w:szCs w:val="21"/>
              </w:rPr>
            </w:pPr>
            <w:r>
              <w:rPr>
                <w:rFonts w:hint="eastAsia" w:ascii="宋体" w:hAnsi="宋体" w:cs="宋体"/>
                <w:kern w:val="0"/>
                <w:szCs w:val="21"/>
              </w:rPr>
              <w:t>龙岩市永定区水利局</w:t>
            </w:r>
          </w:p>
        </w:tc>
        <w:tc>
          <w:tcPr>
            <w:tcW w:w="971" w:type="dxa"/>
            <w:noWrap w:val="0"/>
            <w:vAlign w:val="center"/>
          </w:tcPr>
          <w:p w14:paraId="7076BA17">
            <w:pPr>
              <w:widowControl/>
              <w:numPr>
                <w:ilvl w:val="0"/>
                <w:numId w:val="2"/>
              </w:numPr>
              <w:spacing w:line="300" w:lineRule="exact"/>
              <w:rPr>
                <w:rFonts w:hint="eastAsia" w:ascii="宋体" w:hAnsi="宋体" w:cs="宋体"/>
                <w:kern w:val="0"/>
                <w:szCs w:val="21"/>
              </w:rPr>
            </w:pPr>
            <w:r>
              <w:rPr>
                <w:rFonts w:hint="eastAsia" w:ascii="宋体" w:hAnsi="宋体" w:cs="宋体"/>
                <w:kern w:val="0"/>
                <w:szCs w:val="21"/>
              </w:rPr>
              <w:t>水土保持补偿费（税务局代征）</w:t>
            </w:r>
          </w:p>
        </w:tc>
        <w:tc>
          <w:tcPr>
            <w:tcW w:w="2084" w:type="dxa"/>
            <w:noWrap w:val="0"/>
            <w:vAlign w:val="center"/>
          </w:tcPr>
          <w:p w14:paraId="5C14DD4A">
            <w:pPr>
              <w:widowControl/>
              <w:spacing w:line="300" w:lineRule="exact"/>
              <w:rPr>
                <w:rFonts w:hint="eastAsia" w:ascii="宋体" w:hAnsi="宋体" w:cs="宋体"/>
                <w:kern w:val="0"/>
                <w:szCs w:val="21"/>
              </w:rPr>
            </w:pPr>
            <w:r>
              <w:rPr>
                <w:rFonts w:hint="eastAsia" w:ascii="宋体" w:hAnsi="宋体" w:cs="宋体"/>
                <w:szCs w:val="21"/>
              </w:rPr>
              <w:t>《福建省发展和改革委员会 福建省财政厅关于制定我省水土保持补偿费收费标准等有关事项的函》(</w:t>
            </w:r>
            <w:r>
              <w:rPr>
                <w:rFonts w:hint="eastAsia" w:ascii="宋体" w:hAnsi="宋体" w:cs="宋体"/>
                <w:kern w:val="0"/>
                <w:szCs w:val="21"/>
                <w:lang w:bidi="ar"/>
              </w:rPr>
              <w:t>闽发改价格函〔2023〕199号)</w:t>
            </w:r>
          </w:p>
        </w:tc>
        <w:tc>
          <w:tcPr>
            <w:tcW w:w="8896" w:type="dxa"/>
            <w:noWrap w:val="0"/>
            <w:vAlign w:val="center"/>
          </w:tcPr>
          <w:p w14:paraId="545DD1D3">
            <w:pPr>
              <w:pStyle w:val="5"/>
              <w:widowControl/>
              <w:spacing w:beforeAutospacing="0" w:afterAutospacing="0" w:line="300" w:lineRule="exact"/>
              <w:jc w:val="both"/>
              <w:rPr>
                <w:rFonts w:hint="eastAsia" w:ascii="宋体" w:hAnsi="宋体" w:cs="宋体"/>
                <w:kern w:val="2"/>
                <w:sz w:val="21"/>
                <w:szCs w:val="21"/>
              </w:rPr>
            </w:pPr>
            <w:r>
              <w:rPr>
                <w:rFonts w:hint="eastAsia" w:ascii="宋体" w:hAnsi="宋体" w:cs="宋体"/>
                <w:kern w:val="2"/>
                <w:sz w:val="21"/>
                <w:szCs w:val="21"/>
              </w:rPr>
              <w:t>凡在本省行政区域内开办生产建设项目或者从事其他生产建设活动，损坏水土保持设施、地貌植被，降低或丧失水土保持功能的生产建设单位和个人，应当缴纳水土保持补偿费。收费标准按下列规定执行：</w:t>
            </w:r>
          </w:p>
          <w:p w14:paraId="2ED6955F">
            <w:pPr>
              <w:pStyle w:val="5"/>
              <w:widowControl/>
              <w:spacing w:beforeAutospacing="0" w:afterAutospacing="0" w:line="300" w:lineRule="exact"/>
              <w:jc w:val="both"/>
              <w:rPr>
                <w:rFonts w:hint="eastAsia" w:ascii="宋体" w:hAnsi="宋体" w:cs="宋体"/>
                <w:kern w:val="2"/>
                <w:sz w:val="21"/>
                <w:szCs w:val="21"/>
              </w:rPr>
            </w:pPr>
            <w:r>
              <w:rPr>
                <w:rFonts w:hint="eastAsia" w:ascii="宋体" w:hAnsi="宋体" w:cs="宋体"/>
                <w:kern w:val="2"/>
                <w:sz w:val="21"/>
                <w:szCs w:val="21"/>
              </w:rPr>
              <w:t>　（一）对一般性生产建设项目，按照征占用土地面积一次性计征的，每平方米1元（不足1平方米的按1平方米计，下同），或者按照弃土弃渣一次性计征的，每立方米1元（不足1立方米的按1立方米计，下同）。对水利水电工程建设项目，水库淹没区不在水土保持补偿费计征范围之</w:t>
            </w:r>
            <w:r>
              <w:rPr>
                <w:rFonts w:hint="eastAsia" w:ascii="宋体" w:hAnsi="宋体" w:cs="宋体"/>
                <w:sz w:val="21"/>
                <w:szCs w:val="21"/>
                <w:lang w:bidi="ar"/>
              </w:rPr>
              <w:t>。</w:t>
            </w:r>
          </w:p>
          <w:p w14:paraId="40C467FF">
            <w:pPr>
              <w:widowControl/>
              <w:spacing w:line="300" w:lineRule="exact"/>
              <w:rPr>
                <w:rFonts w:hint="eastAsia" w:ascii="宋体" w:hAnsi="宋体" w:cs="宋体"/>
                <w:kern w:val="0"/>
                <w:szCs w:val="21"/>
              </w:rPr>
            </w:pPr>
            <w:r>
              <w:rPr>
                <w:rFonts w:hint="eastAsia" w:ascii="宋体" w:hAnsi="宋体" w:cs="宋体"/>
                <w:szCs w:val="21"/>
              </w:rPr>
              <w:t>　（二）开采矿产资源的，在建设期间，按照征占用土地面积一次性计征的，每平方米1元，或者按照弃土弃渣（含探矿洞渣）一次性计征的，每立方米1元；开采期间，按照开采量（采掘、采剥总量）每吨0.25元</w:t>
            </w:r>
          </w:p>
          <w:p w14:paraId="0A7E0BDE">
            <w:pPr>
              <w:pStyle w:val="5"/>
              <w:widowControl/>
              <w:spacing w:beforeAutospacing="0" w:afterAutospacing="0" w:line="300" w:lineRule="exact"/>
              <w:jc w:val="both"/>
              <w:rPr>
                <w:rFonts w:hint="eastAsia" w:ascii="宋体" w:hAnsi="宋体" w:cs="宋体"/>
                <w:sz w:val="21"/>
                <w:szCs w:val="21"/>
                <w:lang w:bidi="ar"/>
              </w:rPr>
            </w:pPr>
            <w:r>
              <w:rPr>
                <w:rFonts w:hint="eastAsia" w:ascii="宋体" w:hAnsi="宋体" w:cs="宋体"/>
                <w:kern w:val="2"/>
                <w:sz w:val="21"/>
                <w:szCs w:val="21"/>
              </w:rPr>
              <w:t>计征</w:t>
            </w:r>
            <w:r>
              <w:rPr>
                <w:rFonts w:hint="eastAsia" w:ascii="宋体" w:hAnsi="宋体" w:cs="宋体"/>
                <w:sz w:val="21"/>
                <w:szCs w:val="21"/>
                <w:lang w:bidi="ar"/>
              </w:rPr>
              <w:t>。</w:t>
            </w:r>
          </w:p>
          <w:p w14:paraId="4B7A67B6">
            <w:pPr>
              <w:pStyle w:val="5"/>
              <w:widowControl/>
              <w:spacing w:beforeAutospacing="0" w:afterAutospacing="0" w:line="300" w:lineRule="exact"/>
              <w:ind w:firstLine="210" w:firstLineChars="100"/>
              <w:jc w:val="both"/>
              <w:rPr>
                <w:rFonts w:hint="eastAsia" w:ascii="宋体" w:hAnsi="宋体" w:cs="宋体"/>
                <w:kern w:val="2"/>
                <w:sz w:val="21"/>
                <w:szCs w:val="21"/>
              </w:rPr>
            </w:pPr>
            <w:r>
              <w:rPr>
                <w:rFonts w:hint="eastAsia" w:ascii="宋体" w:hAnsi="宋体" w:cs="宋体"/>
                <w:kern w:val="2"/>
                <w:sz w:val="21"/>
                <w:szCs w:val="21"/>
              </w:rPr>
              <w:t>（三）取土、挖砂（河道采砂除外）、采石以及烧制砖、瓦、瓷、石灰的，根据取土、挖砂、采石量，按照每立方米1元计征（不足1立方米的按1立方米计），对缴纳义务人已按前两种方式计征水土保持补偿费的，不再重复计征</w:t>
            </w:r>
            <w:r>
              <w:rPr>
                <w:rFonts w:hint="eastAsia" w:ascii="宋体" w:hAnsi="宋体" w:cs="宋体"/>
                <w:sz w:val="21"/>
                <w:szCs w:val="21"/>
                <w:lang w:bidi="ar"/>
              </w:rPr>
              <w:t>。</w:t>
            </w:r>
          </w:p>
          <w:p w14:paraId="7EBE4075">
            <w:pPr>
              <w:widowControl/>
              <w:spacing w:line="300" w:lineRule="exact"/>
              <w:rPr>
                <w:rFonts w:hint="eastAsia" w:ascii="宋体" w:hAnsi="宋体" w:cs="宋体"/>
                <w:kern w:val="0"/>
                <w:szCs w:val="21"/>
              </w:rPr>
            </w:pPr>
            <w:r>
              <w:rPr>
                <w:rFonts w:hint="eastAsia" w:ascii="宋体" w:hAnsi="宋体" w:cs="宋体"/>
                <w:szCs w:val="21"/>
              </w:rPr>
              <w:t>　（四）排放废弃土、石、渣的，根据土、石、渣量，按照排放量每立方米1元计征。对缴纳义务人已按前三种方式计征水土保持补偿费的，不再重复计征</w:t>
            </w:r>
            <w:r>
              <w:rPr>
                <w:rFonts w:hint="eastAsia" w:ascii="宋体" w:hAnsi="宋体" w:cs="宋体"/>
                <w:kern w:val="0"/>
                <w:szCs w:val="21"/>
                <w:lang w:bidi="ar"/>
              </w:rPr>
              <w:t>。</w:t>
            </w:r>
          </w:p>
        </w:tc>
        <w:tc>
          <w:tcPr>
            <w:tcW w:w="1620" w:type="dxa"/>
            <w:noWrap w:val="0"/>
            <w:vAlign w:val="center"/>
          </w:tcPr>
          <w:p w14:paraId="050B15CF">
            <w:pPr>
              <w:widowControl/>
              <w:spacing w:line="300" w:lineRule="exact"/>
              <w:rPr>
                <w:rFonts w:hint="eastAsia" w:ascii="宋体" w:hAnsi="宋体" w:cs="宋体"/>
                <w:kern w:val="0"/>
                <w:szCs w:val="21"/>
              </w:rPr>
            </w:pPr>
          </w:p>
        </w:tc>
      </w:tr>
      <w:tr w14:paraId="462FF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2" w:hRule="atLeast"/>
        </w:trPr>
        <w:tc>
          <w:tcPr>
            <w:tcW w:w="642" w:type="dxa"/>
            <w:noWrap w:val="0"/>
            <w:vAlign w:val="center"/>
          </w:tcPr>
          <w:p w14:paraId="43188365">
            <w:pPr>
              <w:widowControl/>
              <w:spacing w:line="300" w:lineRule="exact"/>
              <w:jc w:val="center"/>
              <w:rPr>
                <w:rFonts w:hint="eastAsia" w:ascii="宋体" w:hAnsi="宋体" w:cs="宋体"/>
                <w:kern w:val="0"/>
                <w:szCs w:val="21"/>
              </w:rPr>
            </w:pPr>
            <w:r>
              <w:rPr>
                <w:rFonts w:hint="eastAsia" w:ascii="宋体" w:hAnsi="宋体" w:cs="宋体"/>
                <w:kern w:val="0"/>
                <w:szCs w:val="21"/>
              </w:rPr>
              <w:t>7</w:t>
            </w:r>
          </w:p>
        </w:tc>
        <w:tc>
          <w:tcPr>
            <w:tcW w:w="1189" w:type="dxa"/>
            <w:noWrap w:val="0"/>
            <w:vAlign w:val="center"/>
          </w:tcPr>
          <w:p w14:paraId="2DEDBA71">
            <w:pPr>
              <w:widowControl/>
              <w:spacing w:line="300" w:lineRule="exact"/>
              <w:rPr>
                <w:rFonts w:hint="eastAsia" w:ascii="宋体" w:hAnsi="宋体" w:cs="宋体"/>
                <w:kern w:val="0"/>
                <w:szCs w:val="21"/>
              </w:rPr>
            </w:pPr>
            <w:r>
              <w:rPr>
                <w:rFonts w:hint="eastAsia" w:ascii="宋体" w:hAnsi="宋体" w:cs="宋体"/>
                <w:kern w:val="0"/>
                <w:szCs w:val="21"/>
              </w:rPr>
              <w:t>龙岩市永定区发展和改革局</w:t>
            </w:r>
          </w:p>
        </w:tc>
        <w:tc>
          <w:tcPr>
            <w:tcW w:w="971" w:type="dxa"/>
            <w:noWrap w:val="0"/>
            <w:vAlign w:val="center"/>
          </w:tcPr>
          <w:p w14:paraId="33B44F91">
            <w:pPr>
              <w:widowControl/>
              <w:spacing w:line="300" w:lineRule="exact"/>
              <w:rPr>
                <w:rFonts w:hint="eastAsia" w:ascii="宋体" w:hAnsi="宋体" w:cs="宋体"/>
                <w:kern w:val="0"/>
                <w:szCs w:val="21"/>
              </w:rPr>
            </w:pPr>
            <w:r>
              <w:rPr>
                <w:rFonts w:hint="eastAsia" w:ascii="宋体" w:hAnsi="宋体" w:cs="宋体"/>
                <w:kern w:val="0"/>
                <w:szCs w:val="21"/>
              </w:rPr>
              <w:t>防空地下室易地建设费（税务局代征）</w:t>
            </w:r>
          </w:p>
        </w:tc>
        <w:tc>
          <w:tcPr>
            <w:tcW w:w="2084" w:type="dxa"/>
            <w:noWrap w:val="0"/>
            <w:vAlign w:val="center"/>
          </w:tcPr>
          <w:p w14:paraId="1F6AD2B9">
            <w:pPr>
              <w:widowControl/>
              <w:spacing w:line="300" w:lineRule="exact"/>
              <w:rPr>
                <w:rFonts w:hint="eastAsia" w:ascii="宋体" w:hAnsi="宋体" w:cs="宋体"/>
                <w:kern w:val="0"/>
                <w:szCs w:val="21"/>
                <w:lang w:bidi="ar"/>
              </w:rPr>
            </w:pPr>
            <w:r>
              <w:rPr>
                <w:rFonts w:hint="eastAsia" w:ascii="宋体" w:hAnsi="宋体" w:cs="宋体"/>
                <w:szCs w:val="21"/>
              </w:rPr>
              <w:t>《福建省物价局 福建省财政厅 福建省人民防空办公室关于进一步完善防空地下室易地建设费有关问题的通知》（闽价费〔2014〕347号）</w:t>
            </w:r>
          </w:p>
          <w:p w14:paraId="4B752B54">
            <w:pPr>
              <w:widowControl/>
              <w:spacing w:line="300" w:lineRule="exact"/>
              <w:rPr>
                <w:rFonts w:hint="eastAsia" w:ascii="宋体" w:hAnsi="宋体" w:cs="宋体"/>
                <w:kern w:val="0"/>
                <w:szCs w:val="21"/>
              </w:rPr>
            </w:pPr>
            <w:r>
              <w:rPr>
                <w:rFonts w:hint="eastAsia" w:ascii="宋体" w:hAnsi="宋体" w:cs="宋体"/>
                <w:kern w:val="0"/>
                <w:szCs w:val="21"/>
                <w:lang w:bidi="ar"/>
              </w:rPr>
              <w:t>财税〔2019〕53号</w:t>
            </w:r>
          </w:p>
        </w:tc>
        <w:tc>
          <w:tcPr>
            <w:tcW w:w="8896" w:type="dxa"/>
            <w:noWrap w:val="0"/>
            <w:vAlign w:val="center"/>
          </w:tcPr>
          <w:p w14:paraId="77585E2F">
            <w:pPr>
              <w:widowControl/>
              <w:spacing w:line="300" w:lineRule="exact"/>
              <w:rPr>
                <w:rFonts w:hint="eastAsia" w:ascii="宋体" w:hAnsi="宋体" w:cs="宋体"/>
                <w:kern w:val="0"/>
                <w:szCs w:val="21"/>
                <w:lang w:bidi="ar"/>
              </w:rPr>
            </w:pPr>
            <w:r>
              <w:rPr>
                <w:rFonts w:hint="eastAsia" w:ascii="宋体" w:hAnsi="宋体" w:cs="宋体"/>
                <w:kern w:val="0"/>
                <w:szCs w:val="21"/>
                <w:lang w:bidi="ar"/>
              </w:rPr>
              <w:t>非工业项目民用建筑1000元/㎡；</w:t>
            </w:r>
          </w:p>
          <w:p w14:paraId="18B62074">
            <w:pPr>
              <w:widowControl/>
              <w:spacing w:line="300" w:lineRule="exact"/>
              <w:rPr>
                <w:rFonts w:hint="eastAsia" w:ascii="宋体" w:hAnsi="宋体" w:cs="宋体"/>
                <w:kern w:val="0"/>
                <w:szCs w:val="21"/>
              </w:rPr>
            </w:pPr>
            <w:r>
              <w:rPr>
                <w:rFonts w:hint="eastAsia" w:ascii="宋体" w:hAnsi="宋体" w:cs="宋体"/>
                <w:kern w:val="0"/>
                <w:szCs w:val="21"/>
                <w:lang w:bidi="ar"/>
              </w:rPr>
              <w:t>工业项目中民用建筑500元/㎡。</w:t>
            </w:r>
          </w:p>
        </w:tc>
        <w:tc>
          <w:tcPr>
            <w:tcW w:w="1620" w:type="dxa"/>
            <w:noWrap w:val="0"/>
            <w:vAlign w:val="center"/>
          </w:tcPr>
          <w:p w14:paraId="14C7E251">
            <w:pPr>
              <w:widowControl/>
              <w:spacing w:line="300" w:lineRule="exact"/>
              <w:rPr>
                <w:rFonts w:hint="eastAsia" w:ascii="宋体" w:hAnsi="宋体" w:cs="宋体"/>
                <w:kern w:val="0"/>
                <w:szCs w:val="21"/>
              </w:rPr>
            </w:pPr>
          </w:p>
        </w:tc>
      </w:tr>
      <w:tr w14:paraId="6CBF4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642" w:type="dxa"/>
            <w:noWrap w:val="0"/>
            <w:vAlign w:val="center"/>
          </w:tcPr>
          <w:p w14:paraId="662A1059">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7BF6202C">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4B5F2E58">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971" w:type="dxa"/>
            <w:noWrap w:val="0"/>
            <w:vAlign w:val="center"/>
          </w:tcPr>
          <w:p w14:paraId="04E84943">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743816FB">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0C9C079C">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896" w:type="dxa"/>
            <w:noWrap w:val="0"/>
            <w:vAlign w:val="center"/>
          </w:tcPr>
          <w:p w14:paraId="30116180">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620" w:type="dxa"/>
            <w:noWrap w:val="0"/>
            <w:vAlign w:val="center"/>
          </w:tcPr>
          <w:p w14:paraId="233C6D96">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6A950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642" w:type="dxa"/>
            <w:noWrap w:val="0"/>
            <w:vAlign w:val="center"/>
          </w:tcPr>
          <w:p w14:paraId="167AAE86">
            <w:pPr>
              <w:widowControl/>
              <w:spacing w:line="300" w:lineRule="exact"/>
              <w:jc w:val="center"/>
              <w:rPr>
                <w:rFonts w:hint="eastAsia" w:ascii="宋体" w:hAnsi="宋体" w:cs="宋体"/>
                <w:kern w:val="0"/>
                <w:szCs w:val="21"/>
              </w:rPr>
            </w:pPr>
            <w:r>
              <w:rPr>
                <w:rFonts w:hint="eastAsia" w:ascii="宋体" w:hAnsi="宋体" w:cs="宋体"/>
                <w:kern w:val="0"/>
                <w:szCs w:val="21"/>
              </w:rPr>
              <w:t>8</w:t>
            </w:r>
          </w:p>
        </w:tc>
        <w:tc>
          <w:tcPr>
            <w:tcW w:w="1189" w:type="dxa"/>
            <w:noWrap w:val="0"/>
            <w:vAlign w:val="center"/>
          </w:tcPr>
          <w:p w14:paraId="0BC67D04">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r>
              <w:rPr>
                <w:rFonts w:hint="eastAsia" w:ascii="宋体" w:hAnsi="宋体" w:cs="宋体"/>
                <w:kern w:val="0"/>
                <w:szCs w:val="21"/>
              </w:rPr>
              <w:t>龙岩市永定区劳动就业中心</w:t>
            </w:r>
          </w:p>
        </w:tc>
        <w:tc>
          <w:tcPr>
            <w:tcW w:w="971" w:type="dxa"/>
            <w:noWrap w:val="0"/>
            <w:vAlign w:val="center"/>
          </w:tcPr>
          <w:p w14:paraId="2C7D91C0">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r>
              <w:rPr>
                <w:rFonts w:hint="eastAsia" w:ascii="宋体" w:hAnsi="宋体" w:cs="宋体"/>
                <w:kern w:val="0"/>
                <w:szCs w:val="21"/>
              </w:rPr>
              <w:t>职业技能鉴定费</w:t>
            </w:r>
          </w:p>
        </w:tc>
        <w:tc>
          <w:tcPr>
            <w:tcW w:w="2084" w:type="dxa"/>
            <w:noWrap w:val="0"/>
            <w:vAlign w:val="center"/>
          </w:tcPr>
          <w:p w14:paraId="1E1F3DC3">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r>
              <w:rPr>
                <w:rFonts w:hint="eastAsia" w:ascii="宋体" w:hAnsi="宋体" w:cs="宋体"/>
                <w:szCs w:val="21"/>
              </w:rPr>
              <w:t>《福建省发展和改革委员会 福建省财政厅关于我省职业技能鉴定和机关事业单位工勤人员技能等级考核收费标准等有关问题的函》（闽发改价格函〔2022〕456号）</w:t>
            </w:r>
          </w:p>
        </w:tc>
        <w:tc>
          <w:tcPr>
            <w:tcW w:w="8896" w:type="dxa"/>
            <w:noWrap w:val="0"/>
            <w:vAlign w:val="center"/>
          </w:tcPr>
          <w:p w14:paraId="09536C4D">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宋体" w:hAnsi="宋体" w:cs="宋体"/>
                <w:kern w:val="0"/>
                <w:szCs w:val="21"/>
                <w:lang w:bidi="ar"/>
              </w:rPr>
            </w:pPr>
            <w:r>
              <w:rPr>
                <w:rFonts w:hint="eastAsia" w:ascii="宋体" w:hAnsi="宋体" w:cs="宋体"/>
                <w:kern w:val="0"/>
                <w:szCs w:val="21"/>
                <w:lang w:bidi="ar"/>
              </w:rPr>
              <w:t>（一）理论考试：初级工、中级工、高级工、技师、高级技师50元/人；</w:t>
            </w:r>
          </w:p>
          <w:p w14:paraId="194EC15C">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宋体" w:hAnsi="宋体" w:cs="宋体"/>
                <w:kern w:val="0"/>
                <w:szCs w:val="21"/>
                <w:lang w:bidi="ar"/>
              </w:rPr>
            </w:pPr>
            <w:r>
              <w:rPr>
                <w:rFonts w:hint="eastAsia" w:ascii="宋体" w:hAnsi="宋体" w:cs="宋体"/>
                <w:kern w:val="0"/>
                <w:szCs w:val="21"/>
                <w:lang w:bidi="ar"/>
              </w:rPr>
              <w:t>（二）实践技能操作：初级工150元/人、中级工200元/人、高级工、技师、高级技师250元/人；</w:t>
            </w:r>
          </w:p>
          <w:p w14:paraId="3C99440C">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宋体" w:hAnsi="宋体" w:cs="宋体"/>
                <w:kern w:val="0"/>
                <w:szCs w:val="21"/>
                <w:lang w:bidi="ar"/>
              </w:rPr>
            </w:pPr>
            <w:r>
              <w:rPr>
                <w:rFonts w:hint="eastAsia" w:ascii="宋体" w:hAnsi="宋体" w:cs="宋体"/>
                <w:kern w:val="0"/>
                <w:szCs w:val="21"/>
                <w:lang w:bidi="ar"/>
              </w:rPr>
              <w:t>（三）考务费：初级工、中级工、高级工、技师、高级技师4元/人；</w:t>
            </w:r>
          </w:p>
          <w:p w14:paraId="5548085E">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lang w:eastAsia="zh-CN" w:bidi="ar"/>
              </w:rPr>
            </w:pPr>
            <w:r>
              <w:rPr>
                <w:rFonts w:hint="eastAsia" w:ascii="宋体" w:hAnsi="宋体" w:cs="宋体"/>
                <w:kern w:val="0"/>
                <w:szCs w:val="21"/>
                <w:lang w:bidi="ar"/>
              </w:rPr>
              <w:t>（四）综合评审费：技师350元/人、高级技师450元/人</w:t>
            </w:r>
            <w:r>
              <w:rPr>
                <w:rFonts w:hint="eastAsia" w:ascii="宋体" w:hAnsi="宋体" w:cs="宋体"/>
                <w:kern w:val="0"/>
                <w:szCs w:val="21"/>
                <w:lang w:eastAsia="zh-CN" w:bidi="ar"/>
              </w:rPr>
              <w:t>；</w:t>
            </w:r>
          </w:p>
          <w:p w14:paraId="6F49965F">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kern w:val="0"/>
                <w:szCs w:val="21"/>
                <w:lang w:val="en-US" w:eastAsia="zh-CN" w:bidi="ar"/>
              </w:rPr>
            </w:pPr>
            <w:r>
              <w:rPr>
                <w:rFonts w:hint="eastAsia" w:ascii="宋体" w:hAnsi="宋体" w:cs="宋体"/>
                <w:kern w:val="0"/>
                <w:szCs w:val="21"/>
                <w:lang w:eastAsia="zh-CN" w:bidi="ar"/>
              </w:rPr>
              <w:t>（五</w:t>
            </w:r>
            <w:r>
              <w:rPr>
                <w:rFonts w:hint="eastAsia" w:ascii="宋体" w:hAnsi="宋体" w:cs="宋体"/>
                <w:kern w:val="0"/>
                <w:szCs w:val="21"/>
                <w:lang w:val="en-US" w:eastAsia="zh-CN" w:bidi="ar"/>
              </w:rPr>
              <w:t>)理论考试及</w:t>
            </w:r>
            <w:r>
              <w:rPr>
                <w:rFonts w:hint="eastAsia" w:ascii="宋体" w:hAnsi="宋体" w:cs="宋体"/>
                <w:kern w:val="0"/>
                <w:szCs w:val="21"/>
                <w:lang w:bidi="ar"/>
              </w:rPr>
              <w:t>实践技能操作</w:t>
            </w:r>
            <w:r>
              <w:rPr>
                <w:rFonts w:hint="eastAsia" w:ascii="宋体" w:hAnsi="宋体" w:cs="宋体"/>
                <w:kern w:val="0"/>
                <w:szCs w:val="21"/>
                <w:lang w:eastAsia="zh-CN" w:bidi="ar"/>
              </w:rPr>
              <w:t>：专项职业</w:t>
            </w:r>
            <w:r>
              <w:rPr>
                <w:rFonts w:hint="eastAsia" w:ascii="宋体" w:hAnsi="宋体" w:cs="宋体"/>
                <w:kern w:val="0"/>
                <w:szCs w:val="21"/>
                <w:lang w:val="en-US" w:eastAsia="zh-CN" w:bidi="ar"/>
              </w:rPr>
              <w:t>130元/人。</w:t>
            </w:r>
          </w:p>
          <w:p w14:paraId="16BE7C5A">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p>
        </w:tc>
        <w:tc>
          <w:tcPr>
            <w:tcW w:w="1620" w:type="dxa"/>
            <w:noWrap w:val="0"/>
            <w:vAlign w:val="center"/>
          </w:tcPr>
          <w:p w14:paraId="53E296CC">
            <w:pPr>
              <w:widowControl/>
              <w:spacing w:line="300" w:lineRule="exact"/>
              <w:rPr>
                <w:rFonts w:hint="eastAsia" w:ascii="宋体" w:hAnsi="宋体" w:cs="宋体"/>
                <w:kern w:val="0"/>
                <w:szCs w:val="21"/>
              </w:rPr>
            </w:pPr>
          </w:p>
        </w:tc>
      </w:tr>
      <w:tr w14:paraId="29E3D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642" w:type="dxa"/>
            <w:vMerge w:val="restart"/>
            <w:noWrap w:val="0"/>
            <w:vAlign w:val="center"/>
          </w:tcPr>
          <w:p w14:paraId="2D1BC5CA">
            <w:pPr>
              <w:widowControl/>
              <w:spacing w:line="300" w:lineRule="exact"/>
              <w:jc w:val="center"/>
              <w:rPr>
                <w:rFonts w:hint="eastAsia" w:ascii="宋体" w:hAnsi="宋体" w:cs="宋体"/>
                <w:kern w:val="0"/>
                <w:szCs w:val="21"/>
              </w:rPr>
            </w:pPr>
            <w:r>
              <w:rPr>
                <w:rFonts w:hint="eastAsia" w:ascii="宋体" w:hAnsi="宋体" w:cs="宋体"/>
                <w:kern w:val="0"/>
                <w:szCs w:val="21"/>
              </w:rPr>
              <w:t>9</w:t>
            </w:r>
          </w:p>
        </w:tc>
        <w:tc>
          <w:tcPr>
            <w:tcW w:w="1189" w:type="dxa"/>
            <w:vMerge w:val="restart"/>
            <w:noWrap w:val="0"/>
            <w:vAlign w:val="center"/>
          </w:tcPr>
          <w:p w14:paraId="061C9EA6">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r>
              <w:rPr>
                <w:rFonts w:hint="eastAsia" w:ascii="宋体" w:hAnsi="宋体" w:cs="宋体"/>
                <w:kern w:val="0"/>
                <w:szCs w:val="21"/>
              </w:rPr>
              <w:t>龙岩市永定区自然资源局</w:t>
            </w:r>
          </w:p>
        </w:tc>
        <w:tc>
          <w:tcPr>
            <w:tcW w:w="971" w:type="dxa"/>
            <w:noWrap w:val="0"/>
            <w:vAlign w:val="center"/>
          </w:tcPr>
          <w:p w14:paraId="4A7192B3">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r>
              <w:rPr>
                <w:rFonts w:hint="eastAsia" w:ascii="宋体" w:hAnsi="宋体" w:cs="宋体"/>
                <w:kern w:val="0"/>
                <w:szCs w:val="21"/>
              </w:rPr>
              <w:t>1.耕地开垦费</w:t>
            </w:r>
          </w:p>
        </w:tc>
        <w:tc>
          <w:tcPr>
            <w:tcW w:w="2084" w:type="dxa"/>
            <w:noWrap w:val="0"/>
            <w:vAlign w:val="center"/>
          </w:tcPr>
          <w:p w14:paraId="245D700A">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r>
              <w:rPr>
                <w:rFonts w:hint="eastAsia" w:ascii="宋体" w:hAnsi="宋体" w:cs="宋体"/>
                <w:szCs w:val="21"/>
                <w:lang w:eastAsia="zh-CN"/>
              </w:rPr>
              <w:t>《中华人民共和国土地管理法》，</w:t>
            </w:r>
            <w:r>
              <w:rPr>
                <w:rFonts w:hint="eastAsia" w:ascii="宋体" w:hAnsi="宋体" w:cs="宋体"/>
                <w:szCs w:val="21"/>
              </w:rPr>
              <w:t>福建省人民</w:t>
            </w:r>
            <w:bookmarkStart w:id="0" w:name="_GoBack"/>
            <w:bookmarkEnd w:id="0"/>
            <w:r>
              <w:rPr>
                <w:rFonts w:hint="eastAsia" w:ascii="宋体" w:hAnsi="宋体" w:cs="宋体"/>
                <w:szCs w:val="21"/>
              </w:rPr>
              <w:t>政府批转省土地局、省财政厅、省物委关于福建省耕地开垦费征收和使用规定的通知（闽政[2000]文98号）</w:t>
            </w:r>
          </w:p>
        </w:tc>
        <w:tc>
          <w:tcPr>
            <w:tcW w:w="8896" w:type="dxa"/>
            <w:noWrap w:val="0"/>
            <w:vAlign w:val="center"/>
          </w:tcPr>
          <w:p w14:paraId="791A010B">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kern w:val="0"/>
                <w:szCs w:val="21"/>
                <w:lang w:val="en-US" w:eastAsia="zh-CN"/>
              </w:rPr>
            </w:pPr>
            <w:r>
              <w:rPr>
                <w:rFonts w:hint="eastAsia" w:ascii="宋体" w:hAnsi="宋体" w:cs="宋体"/>
                <w:kern w:val="0"/>
                <w:szCs w:val="21"/>
                <w:lang w:eastAsia="zh-CN"/>
              </w:rPr>
              <w:t>水田类</w:t>
            </w:r>
            <w:r>
              <w:rPr>
                <w:rFonts w:hint="eastAsia" w:ascii="宋体" w:hAnsi="宋体" w:cs="宋体"/>
                <w:kern w:val="0"/>
                <w:szCs w:val="21"/>
                <w:lang w:val="en-US" w:eastAsia="zh-CN"/>
              </w:rPr>
              <w:t>9万元/公顷,旱地6万元/公顷。</w:t>
            </w:r>
          </w:p>
        </w:tc>
        <w:tc>
          <w:tcPr>
            <w:tcW w:w="1620" w:type="dxa"/>
            <w:noWrap w:val="0"/>
            <w:vAlign w:val="center"/>
          </w:tcPr>
          <w:p w14:paraId="04A2BD7A">
            <w:pPr>
              <w:widowControl/>
              <w:spacing w:line="300" w:lineRule="exact"/>
              <w:rPr>
                <w:rFonts w:hint="eastAsia" w:ascii="宋体" w:hAnsi="宋体" w:cs="宋体"/>
                <w:kern w:val="0"/>
                <w:szCs w:val="21"/>
              </w:rPr>
            </w:pPr>
          </w:p>
        </w:tc>
      </w:tr>
      <w:tr w14:paraId="3536C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42" w:type="dxa"/>
            <w:vMerge w:val="continue"/>
            <w:noWrap w:val="0"/>
            <w:vAlign w:val="center"/>
          </w:tcPr>
          <w:p w14:paraId="38CAB581">
            <w:pPr>
              <w:widowControl/>
              <w:spacing w:line="300" w:lineRule="exact"/>
              <w:jc w:val="left"/>
              <w:rPr>
                <w:rFonts w:hint="eastAsia" w:ascii="宋体" w:hAnsi="宋体" w:cs="宋体"/>
                <w:kern w:val="0"/>
                <w:szCs w:val="21"/>
              </w:rPr>
            </w:pPr>
          </w:p>
        </w:tc>
        <w:tc>
          <w:tcPr>
            <w:tcW w:w="1189" w:type="dxa"/>
            <w:vMerge w:val="continue"/>
            <w:noWrap w:val="0"/>
            <w:vAlign w:val="center"/>
          </w:tcPr>
          <w:p w14:paraId="1019E9CD">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p>
        </w:tc>
        <w:tc>
          <w:tcPr>
            <w:tcW w:w="971" w:type="dxa"/>
            <w:noWrap w:val="0"/>
            <w:vAlign w:val="center"/>
          </w:tcPr>
          <w:p w14:paraId="4E98069F">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r>
              <w:rPr>
                <w:rFonts w:hint="eastAsia" w:ascii="宋体" w:hAnsi="宋体" w:cs="宋体"/>
                <w:kern w:val="0"/>
                <w:szCs w:val="21"/>
                <w:lang w:val="en-US" w:eastAsia="zh-CN"/>
              </w:rPr>
              <w:t>2</w:t>
            </w:r>
            <w:r>
              <w:rPr>
                <w:rFonts w:hint="eastAsia" w:ascii="宋体" w:hAnsi="宋体" w:cs="宋体"/>
                <w:kern w:val="0"/>
                <w:szCs w:val="21"/>
              </w:rPr>
              <w:t>.土地闲置费</w:t>
            </w:r>
          </w:p>
        </w:tc>
        <w:tc>
          <w:tcPr>
            <w:tcW w:w="2084" w:type="dxa"/>
            <w:noWrap w:val="0"/>
            <w:vAlign w:val="center"/>
          </w:tcPr>
          <w:p w14:paraId="71BD5C84">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kern w:val="0"/>
                <w:szCs w:val="21"/>
                <w:lang w:val="en-US" w:eastAsia="zh-CN"/>
              </w:rPr>
            </w:pPr>
            <w:r>
              <w:rPr>
                <w:rFonts w:hint="eastAsia" w:ascii="宋体" w:hAnsi="宋体" w:cs="宋体"/>
                <w:kern w:val="0"/>
                <w:szCs w:val="21"/>
                <w:lang w:eastAsia="zh-CN"/>
              </w:rPr>
              <w:t>《闲置土地处置办法》</w:t>
            </w:r>
          </w:p>
        </w:tc>
        <w:tc>
          <w:tcPr>
            <w:tcW w:w="8896" w:type="dxa"/>
            <w:noWrap w:val="0"/>
            <w:vAlign w:val="center"/>
          </w:tcPr>
          <w:p w14:paraId="21AE8D7C">
            <w:pPr>
              <w:keepNext w:val="0"/>
              <w:keepLines w:val="0"/>
              <w:pageBreakBefore w:val="0"/>
              <w:widowControl/>
              <w:kinsoku/>
              <w:wordWrap/>
              <w:overflowPunct/>
              <w:topLinePunct w:val="0"/>
              <w:autoSpaceDE/>
              <w:autoSpaceDN/>
              <w:bidi w:val="0"/>
              <w:adjustRightInd/>
              <w:snapToGrid/>
              <w:spacing w:line="240" w:lineRule="exact"/>
              <w:rPr>
                <w:rFonts w:hint="default" w:ascii="宋体" w:hAnsi="宋体" w:eastAsia="宋体" w:cs="宋体"/>
                <w:kern w:val="0"/>
                <w:szCs w:val="21"/>
                <w:lang w:val="en-US" w:eastAsia="zh-CN"/>
              </w:rPr>
            </w:pPr>
            <w:r>
              <w:rPr>
                <w:rFonts w:hint="eastAsia" w:ascii="宋体" w:hAnsi="宋体" w:cs="宋体"/>
                <w:kern w:val="0"/>
                <w:szCs w:val="21"/>
                <w:lang w:eastAsia="zh-CN"/>
              </w:rPr>
              <w:t>按土地出让或者划拨价款的</w:t>
            </w:r>
            <w:r>
              <w:rPr>
                <w:rFonts w:hint="eastAsia" w:ascii="宋体" w:hAnsi="宋体" w:cs="宋体"/>
                <w:kern w:val="0"/>
                <w:szCs w:val="21"/>
                <w:lang w:val="en-US" w:eastAsia="zh-CN"/>
              </w:rPr>
              <w:t>20%征收</w:t>
            </w:r>
          </w:p>
        </w:tc>
        <w:tc>
          <w:tcPr>
            <w:tcW w:w="1620" w:type="dxa"/>
            <w:noWrap w:val="0"/>
            <w:vAlign w:val="center"/>
          </w:tcPr>
          <w:p w14:paraId="59CC89E5">
            <w:pPr>
              <w:widowControl/>
              <w:spacing w:line="300" w:lineRule="exact"/>
              <w:rPr>
                <w:rFonts w:hint="eastAsia" w:ascii="宋体" w:hAnsi="宋体" w:cs="宋体"/>
                <w:kern w:val="0"/>
                <w:szCs w:val="21"/>
              </w:rPr>
            </w:pPr>
          </w:p>
        </w:tc>
      </w:tr>
      <w:tr w14:paraId="5F6A7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0FE1A747">
            <w:pPr>
              <w:widowControl/>
              <w:spacing w:line="300" w:lineRule="exact"/>
              <w:jc w:val="center"/>
              <w:rPr>
                <w:rFonts w:hint="eastAsia" w:ascii="宋体" w:hAnsi="宋体" w:cs="宋体"/>
                <w:kern w:val="0"/>
                <w:szCs w:val="21"/>
              </w:rPr>
            </w:pPr>
            <w:r>
              <w:rPr>
                <w:rFonts w:hint="eastAsia" w:ascii="宋体" w:hAnsi="宋体" w:cs="宋体"/>
                <w:kern w:val="0"/>
                <w:szCs w:val="21"/>
              </w:rPr>
              <w:t>10</w:t>
            </w:r>
          </w:p>
        </w:tc>
        <w:tc>
          <w:tcPr>
            <w:tcW w:w="1189" w:type="dxa"/>
            <w:noWrap w:val="0"/>
            <w:vAlign w:val="center"/>
          </w:tcPr>
          <w:p w14:paraId="6E187FBB">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r>
              <w:rPr>
                <w:rFonts w:hint="eastAsia" w:ascii="宋体" w:hAnsi="宋体" w:cs="宋体"/>
                <w:kern w:val="0"/>
                <w:szCs w:val="21"/>
              </w:rPr>
              <w:t>龙岩市永定区不动产登记中心</w:t>
            </w:r>
          </w:p>
        </w:tc>
        <w:tc>
          <w:tcPr>
            <w:tcW w:w="971" w:type="dxa"/>
            <w:noWrap w:val="0"/>
            <w:vAlign w:val="center"/>
          </w:tcPr>
          <w:p w14:paraId="763940EA">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r>
              <w:rPr>
                <w:rFonts w:hint="eastAsia" w:ascii="宋体" w:hAnsi="宋体" w:cs="宋体"/>
                <w:kern w:val="0"/>
                <w:szCs w:val="21"/>
              </w:rPr>
              <w:t>不动产登记费</w:t>
            </w:r>
          </w:p>
        </w:tc>
        <w:tc>
          <w:tcPr>
            <w:tcW w:w="2084" w:type="dxa"/>
            <w:noWrap w:val="0"/>
            <w:vAlign w:val="center"/>
          </w:tcPr>
          <w:p w14:paraId="1D181099">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rPr>
            </w:pPr>
            <w:r>
              <w:rPr>
                <w:rFonts w:hint="eastAsia" w:ascii="宋体" w:hAnsi="宋体" w:cs="宋体"/>
                <w:kern w:val="0"/>
                <w:szCs w:val="21"/>
                <w:lang w:bidi="ar"/>
              </w:rPr>
              <w:t>发改价格规〔2016〕2559号</w:t>
            </w:r>
            <w:r>
              <w:rPr>
                <w:rFonts w:hint="eastAsia" w:ascii="宋体" w:hAnsi="宋体" w:cs="宋体"/>
                <w:kern w:val="0"/>
                <w:szCs w:val="21"/>
                <w:lang w:bidi="ar"/>
              </w:rPr>
              <w:br w:type="textWrapping"/>
            </w:r>
            <w:r>
              <w:rPr>
                <w:rFonts w:hint="eastAsia" w:ascii="宋体" w:hAnsi="宋体" w:cs="宋体"/>
                <w:kern w:val="0"/>
                <w:szCs w:val="21"/>
                <w:lang w:bidi="ar"/>
              </w:rPr>
              <w:t>财税〔2016〕79号</w:t>
            </w:r>
            <w:r>
              <w:rPr>
                <w:rFonts w:hint="eastAsia" w:ascii="宋体" w:hAnsi="宋体" w:cs="宋体"/>
                <w:kern w:val="0"/>
                <w:szCs w:val="21"/>
                <w:lang w:bidi="ar"/>
              </w:rPr>
              <w:br w:type="textWrapping"/>
            </w:r>
            <w:r>
              <w:rPr>
                <w:rFonts w:hint="eastAsia" w:ascii="宋体" w:hAnsi="宋体" w:cs="宋体"/>
                <w:kern w:val="0"/>
                <w:szCs w:val="21"/>
                <w:lang w:bidi="ar"/>
              </w:rPr>
              <w:t>财税〔2019〕45号</w:t>
            </w:r>
          </w:p>
        </w:tc>
        <w:tc>
          <w:tcPr>
            <w:tcW w:w="8896" w:type="dxa"/>
            <w:noWrap w:val="0"/>
            <w:vAlign w:val="center"/>
          </w:tcPr>
          <w:p w14:paraId="2BC23DA0">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szCs w:val="21"/>
              </w:rPr>
            </w:pPr>
          </w:p>
          <w:p w14:paraId="1E1E6947">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szCs w:val="21"/>
              </w:rPr>
            </w:pPr>
            <w:r>
              <w:rPr>
                <w:rFonts w:hint="eastAsia" w:ascii="宋体" w:hAnsi="宋体" w:cs="宋体"/>
                <w:szCs w:val="21"/>
              </w:rPr>
              <w:t>1.住宅类80元/件；</w:t>
            </w:r>
          </w:p>
          <w:p w14:paraId="7B62410B">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szCs w:val="21"/>
              </w:rPr>
            </w:pPr>
            <w:r>
              <w:rPr>
                <w:rFonts w:hint="eastAsia" w:ascii="宋体" w:hAnsi="宋体" w:cs="宋体"/>
                <w:szCs w:val="21"/>
              </w:rPr>
              <w:t>2.非住宅类550元/件；</w:t>
            </w:r>
          </w:p>
          <w:p w14:paraId="25628776">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lang w:bidi="ar"/>
              </w:rPr>
            </w:pPr>
            <w:r>
              <w:rPr>
                <w:rFonts w:hint="eastAsia" w:ascii="宋体" w:hAnsi="宋体" w:cs="宋体"/>
                <w:szCs w:val="21"/>
              </w:rPr>
              <w:t>3.工本费10元/件。</w:t>
            </w:r>
            <w:r>
              <w:rPr>
                <w:rFonts w:hint="eastAsia" w:ascii="宋体" w:hAnsi="宋体" w:cs="宋体"/>
                <w:kern w:val="0"/>
                <w:szCs w:val="21"/>
                <w:lang w:bidi="ar"/>
              </w:rPr>
              <w:br w:type="textWrapping"/>
            </w:r>
          </w:p>
        </w:tc>
        <w:tc>
          <w:tcPr>
            <w:tcW w:w="1620" w:type="dxa"/>
            <w:noWrap w:val="0"/>
            <w:vAlign w:val="center"/>
          </w:tcPr>
          <w:p w14:paraId="17ED5A34">
            <w:pPr>
              <w:widowControl/>
              <w:spacing w:line="300" w:lineRule="exact"/>
              <w:rPr>
                <w:rFonts w:hint="eastAsia" w:ascii="宋体" w:hAnsi="宋体" w:cs="宋体"/>
                <w:kern w:val="0"/>
                <w:szCs w:val="21"/>
              </w:rPr>
            </w:pPr>
          </w:p>
        </w:tc>
      </w:tr>
      <w:tr w14:paraId="46F3C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642" w:type="dxa"/>
            <w:noWrap w:val="0"/>
            <w:vAlign w:val="center"/>
          </w:tcPr>
          <w:p w14:paraId="32F9E48E">
            <w:pPr>
              <w:widowControl/>
              <w:spacing w:line="300" w:lineRule="exact"/>
              <w:jc w:val="center"/>
              <w:rPr>
                <w:rFonts w:hint="eastAsia" w:ascii="宋体" w:hAnsi="宋体" w:cs="宋体"/>
                <w:kern w:val="0"/>
                <w:szCs w:val="21"/>
              </w:rPr>
            </w:pPr>
            <w:r>
              <w:rPr>
                <w:rFonts w:hint="eastAsia" w:ascii="宋体" w:hAnsi="宋体" w:cs="宋体"/>
                <w:kern w:val="0"/>
                <w:szCs w:val="21"/>
              </w:rPr>
              <w:t>11</w:t>
            </w:r>
          </w:p>
        </w:tc>
        <w:tc>
          <w:tcPr>
            <w:tcW w:w="1189" w:type="dxa"/>
            <w:noWrap w:val="0"/>
            <w:vAlign w:val="center"/>
          </w:tcPr>
          <w:p w14:paraId="794DC51A">
            <w:pPr>
              <w:widowControl/>
              <w:spacing w:line="300" w:lineRule="exact"/>
              <w:rPr>
                <w:rFonts w:hint="eastAsia" w:ascii="宋体" w:hAnsi="宋体" w:cs="宋体"/>
                <w:kern w:val="0"/>
                <w:szCs w:val="21"/>
              </w:rPr>
            </w:pPr>
            <w:r>
              <w:rPr>
                <w:rFonts w:hint="eastAsia" w:ascii="宋体" w:hAnsi="宋体" w:cs="宋体"/>
                <w:kern w:val="0"/>
                <w:szCs w:val="21"/>
              </w:rPr>
              <w:t>龙岩市永定区疾病预防控制中心</w:t>
            </w:r>
          </w:p>
        </w:tc>
        <w:tc>
          <w:tcPr>
            <w:tcW w:w="971" w:type="dxa"/>
            <w:noWrap w:val="0"/>
            <w:vAlign w:val="center"/>
          </w:tcPr>
          <w:p w14:paraId="00AE332A">
            <w:pPr>
              <w:widowControl/>
              <w:spacing w:line="300" w:lineRule="exact"/>
              <w:rPr>
                <w:rFonts w:hint="eastAsia" w:ascii="宋体" w:hAnsi="宋体" w:cs="宋体"/>
                <w:kern w:val="0"/>
                <w:szCs w:val="21"/>
              </w:rPr>
            </w:pPr>
            <w:r>
              <w:rPr>
                <w:rFonts w:hint="eastAsia" w:ascii="宋体" w:hAnsi="宋体" w:cs="宋体"/>
                <w:kern w:val="0"/>
                <w:szCs w:val="21"/>
              </w:rPr>
              <w:t>新型冠状病毒核酸检测费</w:t>
            </w:r>
          </w:p>
        </w:tc>
        <w:tc>
          <w:tcPr>
            <w:tcW w:w="2084" w:type="dxa"/>
            <w:noWrap w:val="0"/>
            <w:vAlign w:val="center"/>
          </w:tcPr>
          <w:p w14:paraId="0D2AB3FE">
            <w:pPr>
              <w:widowControl/>
              <w:spacing w:line="300" w:lineRule="exact"/>
              <w:rPr>
                <w:rFonts w:hint="eastAsia" w:ascii="宋体" w:hAnsi="宋体" w:cs="宋体"/>
                <w:kern w:val="0"/>
                <w:szCs w:val="21"/>
              </w:rPr>
            </w:pPr>
            <w:r>
              <w:rPr>
                <w:rFonts w:hint="eastAsia" w:ascii="宋体" w:hAnsi="宋体" w:cs="宋体"/>
                <w:kern w:val="0"/>
                <w:szCs w:val="21"/>
                <w:lang w:bidi="ar"/>
              </w:rPr>
              <w:t>闽医保〔2023〕18号龙医保〔2023〕10号</w:t>
            </w:r>
          </w:p>
        </w:tc>
        <w:tc>
          <w:tcPr>
            <w:tcW w:w="8896" w:type="dxa"/>
            <w:noWrap w:val="0"/>
            <w:vAlign w:val="center"/>
          </w:tcPr>
          <w:p w14:paraId="51288F72">
            <w:pPr>
              <w:widowControl/>
              <w:spacing w:line="300" w:lineRule="exact"/>
              <w:rPr>
                <w:rFonts w:hint="eastAsia" w:ascii="宋体" w:hAnsi="宋体" w:cs="宋体"/>
                <w:kern w:val="0"/>
                <w:szCs w:val="21"/>
              </w:rPr>
            </w:pPr>
            <w:r>
              <w:rPr>
                <w:rFonts w:hint="eastAsia" w:ascii="宋体" w:hAnsi="宋体" w:cs="宋体"/>
                <w:kern w:val="0"/>
                <w:szCs w:val="21"/>
                <w:lang w:bidi="ar"/>
              </w:rPr>
              <w:t>单人单检13元/次，混采检测3.5元/次，抗原检测1元/人次</w:t>
            </w:r>
          </w:p>
        </w:tc>
        <w:tc>
          <w:tcPr>
            <w:tcW w:w="1620" w:type="dxa"/>
            <w:noWrap w:val="0"/>
            <w:vAlign w:val="center"/>
          </w:tcPr>
          <w:p w14:paraId="3D2D8CB9">
            <w:pPr>
              <w:widowControl/>
              <w:spacing w:line="300" w:lineRule="exact"/>
              <w:rPr>
                <w:rFonts w:hint="eastAsia" w:ascii="宋体" w:hAnsi="宋体" w:cs="宋体"/>
                <w:kern w:val="0"/>
                <w:szCs w:val="21"/>
              </w:rPr>
            </w:pPr>
          </w:p>
        </w:tc>
      </w:tr>
    </w:tbl>
    <w:p w14:paraId="31E02B7E">
      <w:pPr>
        <w:spacing w:line="100" w:lineRule="exact"/>
      </w:pPr>
    </w:p>
    <w:tbl>
      <w:tblPr>
        <w:tblStyle w:val="6"/>
        <w:tblW w:w="15402" w:type="dxa"/>
        <w:tblInd w:w="-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189"/>
        <w:gridCol w:w="1331"/>
        <w:gridCol w:w="2084"/>
        <w:gridCol w:w="8716"/>
        <w:gridCol w:w="1440"/>
      </w:tblGrid>
      <w:tr w14:paraId="73FBA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642" w:type="dxa"/>
            <w:noWrap w:val="0"/>
            <w:vAlign w:val="center"/>
          </w:tcPr>
          <w:p w14:paraId="7BD7EDFB">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394634AE">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2127E5E5">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1331" w:type="dxa"/>
            <w:noWrap w:val="0"/>
            <w:vAlign w:val="center"/>
          </w:tcPr>
          <w:p w14:paraId="52227515">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7D1BAF05">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6F6E63EC">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716" w:type="dxa"/>
            <w:noWrap w:val="0"/>
            <w:vAlign w:val="center"/>
          </w:tcPr>
          <w:p w14:paraId="14DFDECE">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440" w:type="dxa"/>
            <w:noWrap w:val="0"/>
            <w:vAlign w:val="center"/>
          </w:tcPr>
          <w:p w14:paraId="2864B07A">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389A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9" w:hRule="atLeast"/>
        </w:trPr>
        <w:tc>
          <w:tcPr>
            <w:tcW w:w="642" w:type="dxa"/>
            <w:noWrap w:val="0"/>
            <w:vAlign w:val="center"/>
          </w:tcPr>
          <w:p w14:paraId="0CBE7E04">
            <w:pPr>
              <w:widowControl/>
              <w:spacing w:line="300" w:lineRule="exact"/>
              <w:jc w:val="center"/>
              <w:rPr>
                <w:rFonts w:hint="eastAsia" w:ascii="宋体" w:hAnsi="宋体" w:cs="宋体"/>
                <w:kern w:val="0"/>
                <w:szCs w:val="21"/>
              </w:rPr>
            </w:pPr>
            <w:r>
              <w:rPr>
                <w:rFonts w:hint="eastAsia" w:ascii="宋体" w:hAnsi="宋体" w:cs="宋体"/>
                <w:kern w:val="0"/>
                <w:szCs w:val="21"/>
              </w:rPr>
              <w:t>12</w:t>
            </w:r>
          </w:p>
        </w:tc>
        <w:tc>
          <w:tcPr>
            <w:tcW w:w="1189" w:type="dxa"/>
            <w:noWrap w:val="0"/>
            <w:vAlign w:val="center"/>
          </w:tcPr>
          <w:p w14:paraId="7F6C7B80">
            <w:pPr>
              <w:widowControl/>
              <w:spacing w:line="300" w:lineRule="exact"/>
              <w:rPr>
                <w:rFonts w:hint="eastAsia" w:ascii="宋体" w:hAnsi="宋体" w:cs="宋体"/>
                <w:kern w:val="0"/>
                <w:szCs w:val="21"/>
              </w:rPr>
            </w:pPr>
            <w:r>
              <w:rPr>
                <w:rFonts w:hint="eastAsia" w:ascii="宋体" w:hAnsi="宋体" w:cs="宋体"/>
                <w:kern w:val="0"/>
                <w:szCs w:val="21"/>
              </w:rPr>
              <w:t>永定开放大学</w:t>
            </w:r>
          </w:p>
        </w:tc>
        <w:tc>
          <w:tcPr>
            <w:tcW w:w="1331" w:type="dxa"/>
            <w:noWrap w:val="0"/>
            <w:vAlign w:val="center"/>
          </w:tcPr>
          <w:p w14:paraId="7FA85357">
            <w:pPr>
              <w:widowControl/>
              <w:spacing w:line="300" w:lineRule="exact"/>
              <w:rPr>
                <w:rFonts w:hint="eastAsia" w:ascii="宋体" w:hAnsi="宋体" w:cs="宋体"/>
                <w:kern w:val="0"/>
                <w:szCs w:val="21"/>
              </w:rPr>
            </w:pPr>
            <w:r>
              <w:rPr>
                <w:rFonts w:hint="eastAsia" w:ascii="宋体" w:hAnsi="宋体" w:cs="宋体"/>
                <w:kern w:val="0"/>
                <w:szCs w:val="21"/>
              </w:rPr>
              <w:t>电大系统“人才培养模式改革和开放教育试点”收费</w:t>
            </w:r>
          </w:p>
        </w:tc>
        <w:tc>
          <w:tcPr>
            <w:tcW w:w="2084" w:type="dxa"/>
            <w:noWrap w:val="0"/>
            <w:vAlign w:val="center"/>
          </w:tcPr>
          <w:p w14:paraId="7EF4E387">
            <w:pPr>
              <w:widowControl/>
              <w:spacing w:line="300" w:lineRule="exact"/>
              <w:rPr>
                <w:rFonts w:hint="eastAsia" w:ascii="宋体" w:hAnsi="宋体" w:cs="宋体"/>
                <w:kern w:val="0"/>
                <w:szCs w:val="21"/>
              </w:rPr>
            </w:pPr>
            <w:r>
              <w:rPr>
                <w:rFonts w:hint="eastAsia" w:ascii="宋体" w:hAnsi="宋体" w:cs="宋体"/>
                <w:szCs w:val="21"/>
              </w:rPr>
              <w:t>《福建省</w:t>
            </w:r>
            <w:r>
              <w:rPr>
                <w:rFonts w:hint="eastAsia" w:ascii="宋体" w:hAnsi="宋体" w:cs="宋体"/>
                <w:szCs w:val="21"/>
                <w:lang w:eastAsia="zh-CN"/>
              </w:rPr>
              <w:t>物价局</w:t>
            </w:r>
            <w:r>
              <w:rPr>
                <w:rFonts w:hint="eastAsia" w:ascii="宋体" w:hAnsi="宋体" w:cs="宋体"/>
                <w:szCs w:val="21"/>
                <w:lang w:val="en-US" w:eastAsia="zh-CN"/>
              </w:rPr>
              <w:t xml:space="preserve"> </w:t>
            </w:r>
            <w:r>
              <w:rPr>
                <w:rFonts w:hint="eastAsia" w:ascii="宋体" w:hAnsi="宋体" w:cs="宋体"/>
                <w:szCs w:val="21"/>
              </w:rPr>
              <w:t>福建省财政厅关于</w:t>
            </w:r>
            <w:r>
              <w:rPr>
                <w:rFonts w:hint="eastAsia" w:ascii="宋体" w:hAnsi="宋体" w:cs="宋体"/>
                <w:szCs w:val="21"/>
                <w:lang w:eastAsia="zh-CN"/>
              </w:rPr>
              <w:t>重新发布</w:t>
            </w:r>
            <w:r>
              <w:rPr>
                <w:rFonts w:hint="eastAsia" w:ascii="宋体" w:hAnsi="宋体" w:cs="宋体"/>
                <w:kern w:val="0"/>
                <w:szCs w:val="21"/>
              </w:rPr>
              <w:t>电大系统“人才培养模式改革和开放教育试点”收费</w:t>
            </w:r>
            <w:r>
              <w:rPr>
                <w:rFonts w:hint="eastAsia" w:ascii="宋体" w:hAnsi="宋体" w:cs="宋体"/>
                <w:kern w:val="0"/>
                <w:szCs w:val="21"/>
                <w:lang w:eastAsia="zh-CN"/>
              </w:rPr>
              <w:t>标准的通知》</w:t>
            </w:r>
            <w:r>
              <w:rPr>
                <w:rFonts w:hint="eastAsia" w:ascii="宋体" w:hAnsi="宋体" w:cs="宋体"/>
                <w:kern w:val="0"/>
                <w:szCs w:val="21"/>
              </w:rPr>
              <w:t>闽价费</w:t>
            </w:r>
            <w:r>
              <w:rPr>
                <w:rFonts w:hint="eastAsia" w:ascii="宋体" w:hAnsi="宋体" w:cs="宋体"/>
                <w:color w:val="000000"/>
                <w:kern w:val="0"/>
                <w:szCs w:val="21"/>
                <w:lang w:bidi="ar"/>
              </w:rPr>
              <w:t>〔2007〕54号</w:t>
            </w:r>
          </w:p>
        </w:tc>
        <w:tc>
          <w:tcPr>
            <w:tcW w:w="8716" w:type="dxa"/>
            <w:noWrap w:val="0"/>
            <w:vAlign w:val="center"/>
          </w:tcPr>
          <w:p w14:paraId="26C2705A">
            <w:pPr>
              <w:widowControl/>
              <w:spacing w:line="300" w:lineRule="exact"/>
              <w:rPr>
                <w:rFonts w:hint="eastAsia" w:ascii="宋体" w:hAnsi="宋体" w:eastAsia="宋体" w:cs="宋体"/>
                <w:kern w:val="0"/>
                <w:szCs w:val="21"/>
                <w:lang w:val="en-US" w:eastAsia="zh-CN"/>
              </w:rPr>
            </w:pPr>
            <w:r>
              <w:rPr>
                <w:rFonts w:hint="eastAsia" w:ascii="宋体" w:hAnsi="宋体" w:cs="宋体"/>
                <w:szCs w:val="21"/>
              </w:rPr>
              <w:t>1</w:t>
            </w:r>
            <w:r>
              <w:rPr>
                <w:rFonts w:hint="eastAsia" w:ascii="宋体" w:hAnsi="宋体" w:cs="宋体"/>
                <w:color w:val="000000"/>
                <w:kern w:val="0"/>
                <w:szCs w:val="21"/>
                <w:lang w:bidi="ar"/>
              </w:rPr>
              <w:t>.报名</w:t>
            </w:r>
            <w:r>
              <w:rPr>
                <w:rFonts w:hint="eastAsia" w:ascii="宋体" w:hAnsi="宋体" w:cs="宋体"/>
                <w:color w:val="000000"/>
                <w:kern w:val="0"/>
                <w:szCs w:val="21"/>
                <w:lang w:eastAsia="zh-CN" w:bidi="ar"/>
              </w:rPr>
              <w:t>考试</w:t>
            </w:r>
            <w:r>
              <w:rPr>
                <w:rFonts w:hint="eastAsia" w:ascii="宋体" w:hAnsi="宋体" w:cs="宋体"/>
                <w:color w:val="000000"/>
                <w:kern w:val="0"/>
                <w:szCs w:val="21"/>
                <w:lang w:bidi="ar"/>
              </w:rPr>
              <w:t>费40元/生；2.注册建档费200元/生；3.学费（本科）：金融、法学、工商管理、土木工程、行政管理、经济学专业：100元/学分；</w:t>
            </w:r>
            <w:r>
              <w:rPr>
                <w:rFonts w:hint="eastAsia" w:ascii="宋体" w:hAnsi="宋体" w:cs="宋体"/>
                <w:color w:val="000000"/>
                <w:kern w:val="0"/>
                <w:szCs w:val="21"/>
                <w:lang w:eastAsia="zh-CN" w:bidi="ar"/>
              </w:rPr>
              <w:t>英语、</w:t>
            </w:r>
            <w:r>
              <w:rPr>
                <w:rFonts w:hint="eastAsia" w:ascii="宋体" w:hAnsi="宋体" w:cs="宋体"/>
                <w:color w:val="000000"/>
                <w:kern w:val="0"/>
                <w:szCs w:val="21"/>
                <w:lang w:bidi="ar"/>
              </w:rPr>
              <w:t>会计学、汉语言文学、数学与应用数学、公共事业管理、机械设计制造及其自动化、小学教育</w:t>
            </w:r>
            <w:r>
              <w:rPr>
                <w:rFonts w:hint="eastAsia" w:ascii="宋体" w:hAnsi="宋体" w:cs="宋体"/>
                <w:color w:val="000000"/>
                <w:kern w:val="0"/>
                <w:szCs w:val="21"/>
                <w:lang w:eastAsia="zh-CN" w:bidi="ar"/>
              </w:rPr>
              <w:t>、物流管理、广告学</w:t>
            </w:r>
            <w:r>
              <w:rPr>
                <w:rFonts w:hint="eastAsia" w:ascii="宋体" w:hAnsi="宋体" w:cs="宋体"/>
                <w:color w:val="000000"/>
                <w:kern w:val="0"/>
                <w:szCs w:val="21"/>
                <w:lang w:bidi="ar"/>
              </w:rPr>
              <w:t>专业：90元/学分；</w:t>
            </w:r>
            <w:r>
              <w:rPr>
                <w:rFonts w:hint="eastAsia" w:ascii="宋体" w:hAnsi="宋体" w:cs="宋体"/>
                <w:color w:val="000000"/>
                <w:kern w:val="0"/>
                <w:szCs w:val="21"/>
                <w:lang w:eastAsia="zh-CN" w:bidi="ar"/>
              </w:rPr>
              <w:t>计算机科学与技术、水利水电工程专业</w:t>
            </w:r>
            <w:r>
              <w:rPr>
                <w:rFonts w:hint="eastAsia" w:ascii="宋体" w:hAnsi="宋体" w:cs="宋体"/>
                <w:color w:val="000000"/>
                <w:kern w:val="0"/>
                <w:szCs w:val="21"/>
                <w:lang w:val="en-US" w:eastAsia="zh-CN" w:bidi="ar"/>
              </w:rPr>
              <w:t>:75元/学分,毕业总学分</w:t>
            </w:r>
            <w:r>
              <w:rPr>
                <w:rFonts w:hint="eastAsia" w:ascii="宋体" w:hAnsi="宋体" w:cs="宋体"/>
                <w:color w:val="000000"/>
                <w:kern w:val="0"/>
                <w:szCs w:val="21"/>
                <w:lang w:bidi="ar"/>
              </w:rPr>
              <w:t>（不</w:t>
            </w:r>
            <w:r>
              <w:rPr>
                <w:rFonts w:hint="eastAsia" w:ascii="宋体" w:hAnsi="宋体" w:cs="宋体"/>
                <w:color w:val="000000"/>
                <w:kern w:val="0"/>
                <w:szCs w:val="21"/>
                <w:lang w:eastAsia="zh-CN" w:bidi="ar"/>
              </w:rPr>
              <w:t>高于</w:t>
            </w:r>
            <w:r>
              <w:rPr>
                <w:rFonts w:hint="eastAsia" w:ascii="宋体" w:hAnsi="宋体" w:cs="宋体"/>
                <w:color w:val="000000"/>
                <w:kern w:val="0"/>
                <w:szCs w:val="21"/>
                <w:lang w:bidi="ar"/>
              </w:rPr>
              <w:t>80学分）</w:t>
            </w:r>
            <w:r>
              <w:rPr>
                <w:rFonts w:hint="eastAsia" w:ascii="宋体" w:hAnsi="宋体" w:cs="宋体"/>
                <w:color w:val="000000"/>
                <w:kern w:val="0"/>
                <w:szCs w:val="21"/>
                <w:lang w:eastAsia="zh-CN" w:bidi="ar"/>
              </w:rPr>
              <w:t>；</w:t>
            </w:r>
            <w:r>
              <w:rPr>
                <w:rFonts w:hint="eastAsia" w:ascii="宋体" w:hAnsi="宋体" w:cs="宋体"/>
                <w:color w:val="000000"/>
                <w:kern w:val="0"/>
                <w:szCs w:val="21"/>
                <w:lang w:val="en-US" w:eastAsia="zh-CN" w:bidi="ar"/>
              </w:rPr>
              <w:t>4.</w:t>
            </w:r>
            <w:r>
              <w:rPr>
                <w:rFonts w:hint="eastAsia" w:ascii="宋体" w:hAnsi="宋体" w:cs="宋体"/>
                <w:color w:val="000000"/>
                <w:kern w:val="0"/>
                <w:szCs w:val="21"/>
                <w:lang w:bidi="ar"/>
              </w:rPr>
              <w:t>学费（专科）：金融学、会计学、法学、电子技术、电子商务、广告、工商管理、汉语言文学专业</w:t>
            </w:r>
            <w:r>
              <w:rPr>
                <w:rFonts w:hint="eastAsia" w:ascii="宋体" w:hAnsi="宋体" w:cs="宋体"/>
                <w:color w:val="000000"/>
                <w:kern w:val="0"/>
                <w:szCs w:val="21"/>
                <w:lang w:val="en-US" w:eastAsia="zh-CN" w:bidi="ar"/>
              </w:rPr>
              <w:t>:</w:t>
            </w:r>
            <w:r>
              <w:rPr>
                <w:rFonts w:hint="eastAsia" w:ascii="宋体" w:hAnsi="宋体" w:cs="宋体"/>
                <w:color w:val="000000"/>
                <w:kern w:val="0"/>
                <w:szCs w:val="21"/>
                <w:lang w:bidi="ar"/>
              </w:rPr>
              <w:t>90元/学分；教育管理、、园艺、小教、英语、行政管理、现代文员、物业管理、软件开发与应用、信息系统开发与维护、网站编程、数字媒体设计与制作、物流管理、计算机信息管理、计算机网络技术、教育技术、旅游、林业技术、农业经济管理专业</w:t>
            </w:r>
            <w:r>
              <w:rPr>
                <w:rFonts w:hint="eastAsia" w:ascii="宋体" w:hAnsi="宋体" w:cs="宋体"/>
                <w:color w:val="000000"/>
                <w:kern w:val="0"/>
                <w:szCs w:val="21"/>
                <w:lang w:val="en-US" w:eastAsia="zh-CN" w:bidi="ar"/>
              </w:rPr>
              <w:t>:</w:t>
            </w:r>
            <w:r>
              <w:rPr>
                <w:rFonts w:hint="eastAsia" w:ascii="宋体" w:hAnsi="宋体" w:cs="宋体"/>
                <w:color w:val="000000"/>
                <w:kern w:val="0"/>
                <w:szCs w:val="21"/>
                <w:lang w:bidi="ar"/>
              </w:rPr>
              <w:t>80元/学分；</w:t>
            </w:r>
            <w:r>
              <w:rPr>
                <w:rFonts w:hint="eastAsia" w:ascii="宋体" w:hAnsi="宋体" w:cs="宋体"/>
                <w:color w:val="000000"/>
                <w:kern w:val="0"/>
                <w:szCs w:val="21"/>
                <w:lang w:val="en-US" w:eastAsia="zh-CN" w:bidi="ar"/>
              </w:rPr>
              <w:t>毕业总学分</w:t>
            </w:r>
            <w:r>
              <w:rPr>
                <w:rFonts w:hint="eastAsia" w:ascii="宋体" w:hAnsi="宋体" w:cs="宋体"/>
                <w:color w:val="000000"/>
                <w:kern w:val="0"/>
                <w:szCs w:val="21"/>
                <w:lang w:bidi="ar"/>
              </w:rPr>
              <w:t>（不高于80学分）</w:t>
            </w:r>
            <w:r>
              <w:rPr>
                <w:rFonts w:hint="eastAsia" w:ascii="宋体" w:hAnsi="宋体" w:cs="宋体"/>
                <w:color w:val="000000"/>
                <w:kern w:val="0"/>
                <w:szCs w:val="21"/>
                <w:lang w:eastAsia="zh-CN" w:bidi="ar"/>
              </w:rPr>
              <w:t>；</w:t>
            </w:r>
            <w:r>
              <w:rPr>
                <w:rFonts w:hint="eastAsia" w:ascii="宋体" w:hAnsi="宋体" w:cs="宋体"/>
                <w:color w:val="000000"/>
                <w:kern w:val="0"/>
                <w:szCs w:val="21"/>
                <w:lang w:val="en-US" w:eastAsia="zh-CN" w:bidi="ar"/>
              </w:rPr>
              <w:t>5</w:t>
            </w:r>
            <w:r>
              <w:rPr>
                <w:rFonts w:hint="eastAsia" w:ascii="宋体" w:hAnsi="宋体" w:cs="宋体"/>
                <w:color w:val="000000"/>
                <w:kern w:val="0"/>
                <w:szCs w:val="21"/>
                <w:lang w:bidi="ar"/>
              </w:rPr>
              <w:t>.再次注册</w:t>
            </w:r>
            <w:r>
              <w:rPr>
                <w:rFonts w:hint="eastAsia" w:ascii="宋体" w:hAnsi="宋体" w:cs="宋体"/>
                <w:color w:val="000000"/>
                <w:kern w:val="0"/>
                <w:szCs w:val="21"/>
                <w:lang w:eastAsia="zh-CN" w:bidi="ar"/>
              </w:rPr>
              <w:t>学</w:t>
            </w:r>
            <w:r>
              <w:rPr>
                <w:rFonts w:hint="eastAsia" w:ascii="宋体" w:hAnsi="宋体" w:cs="宋体"/>
                <w:color w:val="000000"/>
                <w:kern w:val="0"/>
                <w:szCs w:val="21"/>
                <w:lang w:bidi="ar"/>
              </w:rPr>
              <w:t>费50元/</w:t>
            </w:r>
            <w:r>
              <w:rPr>
                <w:rFonts w:hint="eastAsia" w:ascii="宋体" w:hAnsi="宋体" w:cs="宋体"/>
                <w:color w:val="000000"/>
                <w:kern w:val="0"/>
                <w:szCs w:val="21"/>
                <w:lang w:eastAsia="zh-CN" w:bidi="ar"/>
              </w:rPr>
              <w:t>科</w:t>
            </w:r>
            <w:r>
              <w:rPr>
                <w:rFonts w:hint="eastAsia" w:ascii="宋体" w:hAnsi="宋体" w:cs="宋体"/>
                <w:color w:val="000000"/>
                <w:kern w:val="0"/>
                <w:szCs w:val="21"/>
                <w:lang w:bidi="ar"/>
              </w:rPr>
              <w:t>。</w:t>
            </w:r>
            <w:r>
              <w:rPr>
                <w:rFonts w:hint="eastAsia" w:ascii="宋体" w:hAnsi="宋体" w:cs="宋体"/>
                <w:color w:val="000000"/>
                <w:kern w:val="0"/>
                <w:szCs w:val="21"/>
                <w:lang w:val="en-US" w:eastAsia="zh-CN" w:bidi="ar"/>
              </w:rPr>
              <w:t xml:space="preserve"> </w:t>
            </w:r>
          </w:p>
        </w:tc>
        <w:tc>
          <w:tcPr>
            <w:tcW w:w="1440" w:type="dxa"/>
            <w:noWrap w:val="0"/>
            <w:vAlign w:val="center"/>
          </w:tcPr>
          <w:p w14:paraId="7B34AEEA">
            <w:pPr>
              <w:widowControl/>
              <w:spacing w:line="300" w:lineRule="exact"/>
              <w:rPr>
                <w:rFonts w:hint="eastAsia" w:ascii="宋体" w:hAnsi="宋体" w:cs="宋体"/>
                <w:kern w:val="0"/>
                <w:szCs w:val="21"/>
              </w:rPr>
            </w:pPr>
          </w:p>
        </w:tc>
      </w:tr>
      <w:tr w14:paraId="2744F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1" w:hRule="atLeast"/>
        </w:trPr>
        <w:tc>
          <w:tcPr>
            <w:tcW w:w="642" w:type="dxa"/>
            <w:vMerge w:val="restart"/>
            <w:noWrap w:val="0"/>
            <w:vAlign w:val="center"/>
          </w:tcPr>
          <w:p w14:paraId="589894C9">
            <w:pPr>
              <w:widowControl/>
              <w:spacing w:line="300" w:lineRule="exact"/>
              <w:jc w:val="center"/>
              <w:rPr>
                <w:rFonts w:hint="eastAsia" w:ascii="宋体" w:hAnsi="宋体" w:cs="宋体"/>
                <w:kern w:val="0"/>
                <w:szCs w:val="21"/>
              </w:rPr>
            </w:pPr>
            <w:r>
              <w:rPr>
                <w:rFonts w:hint="eastAsia" w:ascii="宋体" w:hAnsi="宋体" w:cs="宋体"/>
                <w:kern w:val="0"/>
                <w:szCs w:val="21"/>
              </w:rPr>
              <w:t>13</w:t>
            </w:r>
          </w:p>
        </w:tc>
        <w:tc>
          <w:tcPr>
            <w:tcW w:w="1189" w:type="dxa"/>
            <w:vMerge w:val="restart"/>
            <w:noWrap w:val="0"/>
            <w:vAlign w:val="center"/>
          </w:tcPr>
          <w:p w14:paraId="79C5B3E5">
            <w:pPr>
              <w:widowControl/>
              <w:spacing w:line="300" w:lineRule="exact"/>
              <w:rPr>
                <w:rFonts w:hint="eastAsia" w:ascii="宋体" w:hAnsi="宋体" w:cs="宋体"/>
                <w:kern w:val="0"/>
                <w:szCs w:val="21"/>
              </w:rPr>
            </w:pPr>
            <w:r>
              <w:rPr>
                <w:rFonts w:hint="eastAsia" w:ascii="宋体" w:hAnsi="宋体" w:cs="宋体"/>
                <w:kern w:val="0"/>
                <w:szCs w:val="21"/>
              </w:rPr>
              <w:t>龙岩市永定区老年大学</w:t>
            </w:r>
          </w:p>
        </w:tc>
        <w:tc>
          <w:tcPr>
            <w:tcW w:w="1331" w:type="dxa"/>
            <w:noWrap w:val="0"/>
            <w:vAlign w:val="center"/>
          </w:tcPr>
          <w:p w14:paraId="19678EB5">
            <w:pPr>
              <w:widowControl/>
              <w:spacing w:line="300" w:lineRule="exact"/>
              <w:rPr>
                <w:rFonts w:hint="eastAsia" w:ascii="宋体" w:hAnsi="宋体" w:cs="宋体"/>
                <w:kern w:val="0"/>
                <w:szCs w:val="21"/>
              </w:rPr>
            </w:pPr>
            <w:r>
              <w:rPr>
                <w:rFonts w:hint="eastAsia" w:ascii="宋体" w:hAnsi="宋体" w:cs="宋体"/>
                <w:kern w:val="0"/>
                <w:szCs w:val="21"/>
              </w:rPr>
              <w:t>1.线下普通课程</w:t>
            </w:r>
          </w:p>
        </w:tc>
        <w:tc>
          <w:tcPr>
            <w:tcW w:w="2084" w:type="dxa"/>
            <w:noWrap w:val="0"/>
            <w:vAlign w:val="center"/>
          </w:tcPr>
          <w:p w14:paraId="645307A7">
            <w:pPr>
              <w:widowControl/>
              <w:spacing w:line="300" w:lineRule="exact"/>
              <w:rPr>
                <w:rFonts w:hint="eastAsia" w:ascii="宋体" w:hAnsi="宋体" w:cs="宋体"/>
                <w:kern w:val="0"/>
                <w:szCs w:val="21"/>
              </w:rPr>
            </w:pPr>
            <w:r>
              <w:rPr>
                <w:rFonts w:hint="eastAsia" w:ascii="宋体" w:hAnsi="宋体" w:cs="宋体"/>
                <w:kern w:val="0"/>
                <w:szCs w:val="21"/>
                <w:lang w:eastAsia="zh-CN"/>
              </w:rPr>
              <w:t>《</w:t>
            </w:r>
            <w:r>
              <w:rPr>
                <w:rFonts w:hint="eastAsia" w:ascii="宋体" w:hAnsi="宋体" w:cs="宋体"/>
                <w:kern w:val="0"/>
                <w:szCs w:val="21"/>
              </w:rPr>
              <w:t>龙岩市发展和改革委员会 龙岩市财政局关于制定永定区老年大学学费收费标准的通知</w:t>
            </w:r>
            <w:r>
              <w:rPr>
                <w:rFonts w:hint="eastAsia" w:ascii="宋体" w:hAnsi="宋体" w:cs="宋体"/>
                <w:kern w:val="0"/>
                <w:szCs w:val="21"/>
                <w:lang w:eastAsia="zh-CN"/>
              </w:rPr>
              <w:t>》</w:t>
            </w:r>
            <w:r>
              <w:rPr>
                <w:rFonts w:hint="eastAsia" w:ascii="宋体" w:hAnsi="宋体" w:cs="宋体"/>
                <w:kern w:val="0"/>
                <w:szCs w:val="21"/>
              </w:rPr>
              <w:t>(龙发改价</w:t>
            </w:r>
            <w:r>
              <w:rPr>
                <w:rFonts w:hint="eastAsia" w:ascii="宋体" w:hAnsi="宋体" w:cs="宋体"/>
                <w:kern w:val="0"/>
                <w:szCs w:val="21"/>
                <w:lang w:bidi="ar"/>
              </w:rPr>
              <w:t>〔2024〕7号)</w:t>
            </w:r>
          </w:p>
        </w:tc>
        <w:tc>
          <w:tcPr>
            <w:tcW w:w="8716" w:type="dxa"/>
            <w:noWrap w:val="0"/>
            <w:vAlign w:val="center"/>
          </w:tcPr>
          <w:p w14:paraId="65C4603C">
            <w:pPr>
              <w:widowControl/>
              <w:spacing w:line="300" w:lineRule="exact"/>
              <w:jc w:val="left"/>
              <w:rPr>
                <w:rFonts w:hint="eastAsia" w:ascii="宋体" w:hAnsi="宋体" w:cs="宋体"/>
                <w:szCs w:val="21"/>
              </w:rPr>
            </w:pPr>
            <w:r>
              <w:rPr>
                <w:rFonts w:hint="eastAsia" w:ascii="宋体" w:hAnsi="宋体" w:cs="宋体"/>
                <w:kern w:val="0"/>
                <w:szCs w:val="21"/>
                <w:lang w:bidi="ar"/>
              </w:rPr>
              <w:t>（一）</w:t>
            </w:r>
            <w:r>
              <w:rPr>
                <w:rFonts w:hint="eastAsia" w:ascii="宋体" w:hAnsi="宋体" w:cs="宋体"/>
                <w:szCs w:val="21"/>
              </w:rPr>
              <w:t>医学保健类：经络养生、中医基础、老年保健、老年营养、按摩等50元/人</w:t>
            </w:r>
            <w:r>
              <w:rPr>
                <w:rFonts w:hint="eastAsia" w:ascii="宋体" w:hAnsi="宋体" w:cs="宋体"/>
                <w:kern w:val="0"/>
                <w:szCs w:val="21"/>
              </w:rPr>
              <w:t>.</w:t>
            </w:r>
            <w:r>
              <w:rPr>
                <w:rFonts w:hint="eastAsia" w:ascii="宋体" w:hAnsi="宋体" w:cs="宋体"/>
                <w:szCs w:val="21"/>
              </w:rPr>
              <w:t>科</w:t>
            </w:r>
            <w:r>
              <w:rPr>
                <w:rFonts w:hint="eastAsia" w:ascii="宋体" w:hAnsi="宋体" w:cs="宋体"/>
                <w:kern w:val="0"/>
                <w:szCs w:val="21"/>
              </w:rPr>
              <w:t>.</w:t>
            </w:r>
            <w:r>
              <w:rPr>
                <w:rFonts w:hint="eastAsia" w:ascii="宋体" w:hAnsi="宋体" w:cs="宋体"/>
                <w:szCs w:val="21"/>
              </w:rPr>
              <w:t>学期。</w:t>
            </w:r>
          </w:p>
          <w:p w14:paraId="166D2496">
            <w:pPr>
              <w:widowControl/>
              <w:spacing w:line="300" w:lineRule="exact"/>
              <w:jc w:val="left"/>
              <w:rPr>
                <w:rFonts w:hint="eastAsia" w:ascii="宋体" w:hAnsi="宋体" w:cs="宋体"/>
                <w:szCs w:val="21"/>
              </w:rPr>
            </w:pPr>
            <w:r>
              <w:rPr>
                <w:rFonts w:hint="eastAsia" w:ascii="宋体" w:hAnsi="宋体" w:cs="宋体"/>
                <w:kern w:val="0"/>
                <w:szCs w:val="21"/>
                <w:lang w:bidi="ar"/>
              </w:rPr>
              <w:t>（二）</w:t>
            </w:r>
            <w:r>
              <w:rPr>
                <w:rFonts w:hint="eastAsia" w:ascii="宋体" w:hAnsi="宋体" w:cs="宋体"/>
                <w:szCs w:val="21"/>
              </w:rPr>
              <w:t>美术类：书法、篆刻、花鸟、山水、钢笔画、工笔画、人物画、国画、素描等70元/人</w:t>
            </w:r>
            <w:r>
              <w:rPr>
                <w:rFonts w:hint="eastAsia" w:ascii="宋体" w:hAnsi="宋体" w:cs="宋体"/>
                <w:kern w:val="0"/>
                <w:szCs w:val="21"/>
              </w:rPr>
              <w:t>.</w:t>
            </w:r>
            <w:r>
              <w:rPr>
                <w:rFonts w:hint="eastAsia" w:ascii="宋体" w:hAnsi="宋体" w:cs="宋体"/>
                <w:szCs w:val="21"/>
              </w:rPr>
              <w:t>科</w:t>
            </w:r>
            <w:r>
              <w:rPr>
                <w:rFonts w:hint="eastAsia" w:ascii="宋体" w:hAnsi="宋体" w:cs="宋体"/>
                <w:kern w:val="0"/>
                <w:szCs w:val="21"/>
              </w:rPr>
              <w:t>.</w:t>
            </w:r>
            <w:r>
              <w:rPr>
                <w:rFonts w:hint="eastAsia" w:ascii="宋体" w:hAnsi="宋体" w:cs="宋体"/>
                <w:szCs w:val="21"/>
              </w:rPr>
              <w:t>学期。</w:t>
            </w:r>
          </w:p>
          <w:p w14:paraId="7E2DF44D">
            <w:pPr>
              <w:widowControl/>
              <w:spacing w:line="300" w:lineRule="exact"/>
              <w:jc w:val="left"/>
              <w:rPr>
                <w:rFonts w:hint="eastAsia" w:ascii="宋体" w:hAnsi="宋体" w:cs="宋体"/>
                <w:szCs w:val="21"/>
              </w:rPr>
            </w:pPr>
            <w:r>
              <w:rPr>
                <w:rFonts w:hint="eastAsia" w:ascii="宋体" w:hAnsi="宋体" w:cs="宋体"/>
                <w:kern w:val="0"/>
                <w:szCs w:val="21"/>
                <w:lang w:bidi="ar"/>
              </w:rPr>
              <w:t>（三）</w:t>
            </w:r>
            <w:r>
              <w:rPr>
                <w:rFonts w:hint="eastAsia" w:ascii="宋体" w:hAnsi="宋体" w:cs="宋体"/>
                <w:szCs w:val="21"/>
              </w:rPr>
              <w:t>声乐戏曲类：音乐、客家山歌、合唱团、汉剧、音乐素养等50元/人</w:t>
            </w:r>
            <w:r>
              <w:rPr>
                <w:rFonts w:hint="eastAsia" w:ascii="宋体" w:hAnsi="宋体" w:cs="宋体"/>
                <w:kern w:val="0"/>
                <w:szCs w:val="21"/>
              </w:rPr>
              <w:t>.</w:t>
            </w:r>
            <w:r>
              <w:rPr>
                <w:rFonts w:hint="eastAsia" w:ascii="宋体" w:hAnsi="宋体" w:cs="宋体"/>
                <w:szCs w:val="21"/>
              </w:rPr>
              <w:t>科</w:t>
            </w:r>
            <w:r>
              <w:rPr>
                <w:rFonts w:hint="eastAsia" w:ascii="宋体" w:hAnsi="宋体" w:cs="宋体"/>
                <w:kern w:val="0"/>
                <w:szCs w:val="21"/>
              </w:rPr>
              <w:t>.</w:t>
            </w:r>
            <w:r>
              <w:rPr>
                <w:rFonts w:hint="eastAsia" w:ascii="宋体" w:hAnsi="宋体" w:cs="宋体"/>
                <w:szCs w:val="21"/>
              </w:rPr>
              <w:t>学期。</w:t>
            </w:r>
          </w:p>
          <w:p w14:paraId="0B719AF1">
            <w:pPr>
              <w:widowControl/>
              <w:spacing w:line="300" w:lineRule="exact"/>
              <w:jc w:val="left"/>
              <w:rPr>
                <w:rFonts w:hint="eastAsia" w:ascii="宋体" w:hAnsi="宋体" w:cs="宋体"/>
                <w:kern w:val="0"/>
                <w:szCs w:val="21"/>
              </w:rPr>
            </w:pPr>
            <w:r>
              <w:rPr>
                <w:rFonts w:hint="eastAsia" w:ascii="宋体" w:hAnsi="宋体" w:cs="宋体"/>
                <w:szCs w:val="21"/>
              </w:rPr>
              <w:t>(四)语言文史类：英语、日语、朗诵、历史、诗词楹联、客家文化等50元/人</w:t>
            </w:r>
            <w:r>
              <w:rPr>
                <w:rFonts w:hint="eastAsia" w:ascii="宋体" w:hAnsi="宋体" w:cs="宋体"/>
                <w:kern w:val="0"/>
                <w:szCs w:val="21"/>
              </w:rPr>
              <w:t>.</w:t>
            </w:r>
            <w:r>
              <w:rPr>
                <w:rFonts w:hint="eastAsia" w:ascii="宋体" w:hAnsi="宋体" w:cs="宋体"/>
                <w:szCs w:val="21"/>
              </w:rPr>
              <w:t>科</w:t>
            </w:r>
            <w:r>
              <w:rPr>
                <w:rFonts w:hint="eastAsia" w:ascii="宋体" w:hAnsi="宋体" w:cs="宋体"/>
                <w:kern w:val="0"/>
                <w:szCs w:val="21"/>
              </w:rPr>
              <w:t>.</w:t>
            </w:r>
            <w:r>
              <w:rPr>
                <w:rFonts w:hint="eastAsia" w:ascii="宋体" w:hAnsi="宋体" w:cs="宋体"/>
                <w:szCs w:val="21"/>
              </w:rPr>
              <w:t>学期。</w:t>
            </w:r>
          </w:p>
          <w:p w14:paraId="3580DA3D">
            <w:pPr>
              <w:widowControl/>
              <w:spacing w:line="300" w:lineRule="exact"/>
              <w:jc w:val="left"/>
              <w:rPr>
                <w:rFonts w:hint="eastAsia" w:ascii="宋体" w:hAnsi="宋体" w:cs="宋体"/>
                <w:szCs w:val="21"/>
              </w:rPr>
            </w:pPr>
            <w:r>
              <w:rPr>
                <w:rFonts w:hint="eastAsia" w:ascii="宋体" w:hAnsi="宋体" w:cs="宋体"/>
                <w:kern w:val="0"/>
                <w:szCs w:val="21"/>
              </w:rPr>
              <w:t>(五)</w:t>
            </w:r>
            <w:r>
              <w:rPr>
                <w:rFonts w:hint="eastAsia" w:ascii="宋体" w:hAnsi="宋体" w:cs="宋体"/>
                <w:szCs w:val="21"/>
              </w:rPr>
              <w:t>舞蹈健身类：广场舞、古典舞、中国舞、交谊舞、民族民间舞、健身舞、健身操、瑜珈、时装表演、旗袍走秀、形态仪态、健身气功太极拳、柔力球等50元/人</w:t>
            </w:r>
            <w:r>
              <w:rPr>
                <w:rFonts w:hint="eastAsia" w:ascii="宋体" w:hAnsi="宋体" w:cs="宋体"/>
                <w:kern w:val="0"/>
                <w:szCs w:val="21"/>
              </w:rPr>
              <w:t>.</w:t>
            </w:r>
            <w:r>
              <w:rPr>
                <w:rFonts w:hint="eastAsia" w:ascii="宋体" w:hAnsi="宋体" w:cs="宋体"/>
                <w:szCs w:val="21"/>
              </w:rPr>
              <w:t>科</w:t>
            </w:r>
            <w:r>
              <w:rPr>
                <w:rFonts w:hint="eastAsia" w:ascii="宋体" w:hAnsi="宋体" w:cs="宋体"/>
                <w:kern w:val="0"/>
                <w:szCs w:val="21"/>
              </w:rPr>
              <w:t>.</w:t>
            </w:r>
            <w:r>
              <w:rPr>
                <w:rFonts w:hint="eastAsia" w:ascii="宋体" w:hAnsi="宋体" w:cs="宋体"/>
                <w:szCs w:val="21"/>
              </w:rPr>
              <w:t>学期。</w:t>
            </w:r>
          </w:p>
        </w:tc>
        <w:tc>
          <w:tcPr>
            <w:tcW w:w="1440" w:type="dxa"/>
            <w:noWrap w:val="0"/>
            <w:vAlign w:val="center"/>
          </w:tcPr>
          <w:p w14:paraId="064C216E">
            <w:pPr>
              <w:widowControl/>
              <w:spacing w:line="300" w:lineRule="exact"/>
              <w:rPr>
                <w:rFonts w:hint="eastAsia" w:ascii="宋体" w:hAnsi="宋体" w:cs="宋体"/>
                <w:kern w:val="0"/>
                <w:szCs w:val="21"/>
              </w:rPr>
            </w:pPr>
          </w:p>
        </w:tc>
      </w:tr>
      <w:tr w14:paraId="7E00A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6" w:hRule="atLeast"/>
        </w:trPr>
        <w:tc>
          <w:tcPr>
            <w:tcW w:w="642" w:type="dxa"/>
            <w:vMerge w:val="continue"/>
            <w:noWrap w:val="0"/>
            <w:vAlign w:val="center"/>
          </w:tcPr>
          <w:p w14:paraId="1D81E630">
            <w:pPr>
              <w:widowControl/>
              <w:spacing w:line="300" w:lineRule="exact"/>
              <w:jc w:val="center"/>
              <w:rPr>
                <w:rFonts w:hint="eastAsia" w:ascii="宋体" w:hAnsi="宋体" w:cs="宋体"/>
                <w:kern w:val="0"/>
                <w:szCs w:val="21"/>
              </w:rPr>
            </w:pPr>
          </w:p>
        </w:tc>
        <w:tc>
          <w:tcPr>
            <w:tcW w:w="1189" w:type="dxa"/>
            <w:vMerge w:val="continue"/>
            <w:noWrap w:val="0"/>
            <w:vAlign w:val="center"/>
          </w:tcPr>
          <w:p w14:paraId="6D6FCE07">
            <w:pPr>
              <w:widowControl/>
              <w:spacing w:line="300" w:lineRule="exact"/>
              <w:rPr>
                <w:rFonts w:hint="eastAsia" w:ascii="宋体" w:hAnsi="宋体" w:cs="宋体"/>
                <w:kern w:val="0"/>
                <w:szCs w:val="21"/>
              </w:rPr>
            </w:pPr>
          </w:p>
        </w:tc>
        <w:tc>
          <w:tcPr>
            <w:tcW w:w="1331" w:type="dxa"/>
            <w:noWrap w:val="0"/>
            <w:vAlign w:val="center"/>
          </w:tcPr>
          <w:p w14:paraId="2BBB7FBF">
            <w:pPr>
              <w:widowControl/>
              <w:spacing w:line="300" w:lineRule="exact"/>
              <w:rPr>
                <w:rFonts w:hint="eastAsia" w:ascii="宋体" w:hAnsi="宋体" w:cs="宋体"/>
                <w:kern w:val="0"/>
                <w:szCs w:val="21"/>
              </w:rPr>
            </w:pPr>
            <w:r>
              <w:rPr>
                <w:rFonts w:hint="eastAsia" w:ascii="宋体" w:hAnsi="宋体" w:cs="宋体"/>
                <w:kern w:val="0"/>
                <w:szCs w:val="21"/>
              </w:rPr>
              <w:t>2.线下特殊课程</w:t>
            </w:r>
          </w:p>
        </w:tc>
        <w:tc>
          <w:tcPr>
            <w:tcW w:w="2084" w:type="dxa"/>
            <w:noWrap w:val="0"/>
            <w:vAlign w:val="center"/>
          </w:tcPr>
          <w:p w14:paraId="04740A11">
            <w:pPr>
              <w:widowControl/>
              <w:spacing w:line="300" w:lineRule="exact"/>
              <w:rPr>
                <w:rFonts w:hint="eastAsia" w:ascii="宋体" w:hAnsi="宋体" w:cs="宋体"/>
                <w:kern w:val="0"/>
                <w:szCs w:val="21"/>
              </w:rPr>
            </w:pPr>
            <w:r>
              <w:rPr>
                <w:rFonts w:hint="eastAsia" w:ascii="宋体" w:hAnsi="宋体" w:cs="宋体"/>
                <w:kern w:val="0"/>
                <w:szCs w:val="21"/>
              </w:rPr>
              <w:t>龙发改价</w:t>
            </w:r>
            <w:r>
              <w:rPr>
                <w:rFonts w:hint="eastAsia" w:ascii="宋体" w:hAnsi="宋体" w:cs="宋体"/>
                <w:kern w:val="0"/>
                <w:szCs w:val="21"/>
                <w:lang w:bidi="ar"/>
              </w:rPr>
              <w:t>〔2024〕7号</w:t>
            </w:r>
          </w:p>
        </w:tc>
        <w:tc>
          <w:tcPr>
            <w:tcW w:w="8716" w:type="dxa"/>
            <w:noWrap w:val="0"/>
            <w:vAlign w:val="center"/>
          </w:tcPr>
          <w:p w14:paraId="7EDCA11C">
            <w:pPr>
              <w:widowControl/>
              <w:spacing w:line="300" w:lineRule="exact"/>
              <w:jc w:val="left"/>
              <w:rPr>
                <w:rFonts w:hint="eastAsia" w:ascii="宋体" w:hAnsi="宋体" w:cs="宋体"/>
                <w:szCs w:val="21"/>
              </w:rPr>
            </w:pPr>
            <w:r>
              <w:rPr>
                <w:rFonts w:hint="eastAsia" w:ascii="宋体" w:hAnsi="宋体" w:cs="宋体"/>
                <w:szCs w:val="21"/>
              </w:rPr>
              <w:t>(一)智能生活类：电脑、智能手机实用操作、摄影、烹调等50元/人</w:t>
            </w:r>
            <w:r>
              <w:rPr>
                <w:rFonts w:hint="eastAsia" w:ascii="宋体" w:hAnsi="宋体" w:cs="宋体"/>
                <w:kern w:val="0"/>
                <w:szCs w:val="21"/>
              </w:rPr>
              <w:t>.</w:t>
            </w:r>
            <w:r>
              <w:rPr>
                <w:rFonts w:hint="eastAsia" w:ascii="宋体" w:hAnsi="宋体" w:cs="宋体"/>
                <w:szCs w:val="21"/>
              </w:rPr>
              <w:t>科</w:t>
            </w:r>
            <w:r>
              <w:rPr>
                <w:rFonts w:hint="eastAsia" w:ascii="宋体" w:hAnsi="宋体" w:cs="宋体"/>
                <w:kern w:val="0"/>
                <w:szCs w:val="21"/>
              </w:rPr>
              <w:t>.</w:t>
            </w:r>
            <w:r>
              <w:rPr>
                <w:rFonts w:hint="eastAsia" w:ascii="宋体" w:hAnsi="宋体" w:cs="宋体"/>
                <w:szCs w:val="21"/>
              </w:rPr>
              <w:t>学期。</w:t>
            </w:r>
          </w:p>
          <w:p w14:paraId="3B2D52C2">
            <w:pPr>
              <w:widowControl/>
              <w:spacing w:line="300" w:lineRule="exact"/>
              <w:rPr>
                <w:rFonts w:hint="eastAsia" w:ascii="宋体" w:hAnsi="宋体" w:cs="宋体"/>
                <w:szCs w:val="21"/>
              </w:rPr>
            </w:pPr>
            <w:r>
              <w:rPr>
                <w:rFonts w:hint="eastAsia" w:ascii="宋体" w:hAnsi="宋体" w:cs="宋体"/>
                <w:szCs w:val="21"/>
              </w:rPr>
              <w:t>(二)器乐类：电子琴、二胡、葫芦丝、非洲手鼓、陶笛等70元/人</w:t>
            </w:r>
            <w:r>
              <w:rPr>
                <w:rFonts w:hint="eastAsia" w:ascii="宋体" w:hAnsi="宋体" w:cs="宋体"/>
                <w:kern w:val="0"/>
                <w:szCs w:val="21"/>
              </w:rPr>
              <w:t>.</w:t>
            </w:r>
            <w:r>
              <w:rPr>
                <w:rFonts w:hint="eastAsia" w:ascii="宋体" w:hAnsi="宋体" w:cs="宋体"/>
                <w:szCs w:val="21"/>
              </w:rPr>
              <w:t>科</w:t>
            </w:r>
            <w:r>
              <w:rPr>
                <w:rFonts w:hint="eastAsia" w:ascii="宋体" w:hAnsi="宋体" w:cs="宋体"/>
                <w:kern w:val="0"/>
                <w:szCs w:val="21"/>
              </w:rPr>
              <w:t>.</w:t>
            </w:r>
            <w:r>
              <w:rPr>
                <w:rFonts w:hint="eastAsia" w:ascii="宋体" w:hAnsi="宋体" w:cs="宋体"/>
                <w:szCs w:val="21"/>
              </w:rPr>
              <w:t>学期。</w:t>
            </w:r>
          </w:p>
        </w:tc>
        <w:tc>
          <w:tcPr>
            <w:tcW w:w="1440" w:type="dxa"/>
            <w:noWrap w:val="0"/>
            <w:vAlign w:val="center"/>
          </w:tcPr>
          <w:p w14:paraId="30561821">
            <w:pPr>
              <w:widowControl/>
              <w:spacing w:line="300" w:lineRule="exact"/>
              <w:rPr>
                <w:rFonts w:hint="eastAsia" w:ascii="宋体" w:hAnsi="宋体" w:cs="宋体"/>
                <w:kern w:val="0"/>
                <w:szCs w:val="21"/>
              </w:rPr>
            </w:pPr>
          </w:p>
        </w:tc>
      </w:tr>
      <w:tr w14:paraId="16B31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642" w:type="dxa"/>
            <w:noWrap w:val="0"/>
            <w:vAlign w:val="center"/>
          </w:tcPr>
          <w:p w14:paraId="320382EB">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71C22297">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3BEE889D">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1331" w:type="dxa"/>
            <w:noWrap w:val="0"/>
            <w:vAlign w:val="center"/>
          </w:tcPr>
          <w:p w14:paraId="153C9BB0">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21F97D16">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5D4AD8B3">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716" w:type="dxa"/>
            <w:noWrap w:val="0"/>
            <w:vAlign w:val="center"/>
          </w:tcPr>
          <w:p w14:paraId="6966D074">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440" w:type="dxa"/>
            <w:noWrap w:val="0"/>
            <w:vAlign w:val="center"/>
          </w:tcPr>
          <w:p w14:paraId="5A92825C">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3DB9B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8" w:hRule="atLeast"/>
        </w:trPr>
        <w:tc>
          <w:tcPr>
            <w:tcW w:w="642" w:type="dxa"/>
            <w:vMerge w:val="restart"/>
            <w:noWrap w:val="0"/>
            <w:vAlign w:val="center"/>
          </w:tcPr>
          <w:p w14:paraId="02A92228">
            <w:pPr>
              <w:widowControl/>
              <w:spacing w:line="300" w:lineRule="exact"/>
              <w:jc w:val="center"/>
              <w:rPr>
                <w:rFonts w:hint="eastAsia" w:ascii="宋体" w:hAnsi="宋体" w:cs="宋体"/>
                <w:kern w:val="0"/>
                <w:szCs w:val="21"/>
              </w:rPr>
            </w:pPr>
            <w:r>
              <w:rPr>
                <w:rFonts w:hint="eastAsia" w:ascii="宋体" w:hAnsi="宋体" w:cs="宋体"/>
                <w:kern w:val="0"/>
                <w:szCs w:val="21"/>
              </w:rPr>
              <w:t>14</w:t>
            </w:r>
          </w:p>
        </w:tc>
        <w:tc>
          <w:tcPr>
            <w:tcW w:w="1189" w:type="dxa"/>
            <w:vMerge w:val="restart"/>
            <w:noWrap w:val="0"/>
            <w:vAlign w:val="center"/>
          </w:tcPr>
          <w:p w14:paraId="66C53D4D">
            <w:pPr>
              <w:widowControl/>
              <w:spacing w:line="300" w:lineRule="exact"/>
              <w:rPr>
                <w:rFonts w:hint="eastAsia" w:ascii="宋体" w:hAnsi="宋体" w:cs="宋体"/>
                <w:kern w:val="0"/>
                <w:szCs w:val="21"/>
              </w:rPr>
            </w:pPr>
            <w:r>
              <w:rPr>
                <w:rFonts w:hint="eastAsia" w:ascii="宋体" w:hAnsi="宋体" w:cs="宋体"/>
                <w:kern w:val="0"/>
                <w:szCs w:val="21"/>
              </w:rPr>
              <w:t>福建省永定侨荣职业中专学校</w:t>
            </w:r>
          </w:p>
        </w:tc>
        <w:tc>
          <w:tcPr>
            <w:tcW w:w="1331" w:type="dxa"/>
            <w:noWrap w:val="0"/>
            <w:vAlign w:val="center"/>
          </w:tcPr>
          <w:p w14:paraId="4003E388">
            <w:pPr>
              <w:keepNext w:val="0"/>
              <w:keepLines w:val="0"/>
              <w:pageBreakBefore w:val="0"/>
              <w:widowControl/>
              <w:numPr>
                <w:ilvl w:val="0"/>
                <w:numId w:val="3"/>
              </w:numPr>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职业技能鉴定费</w:t>
            </w:r>
          </w:p>
        </w:tc>
        <w:tc>
          <w:tcPr>
            <w:tcW w:w="2084" w:type="dxa"/>
            <w:noWrap w:val="0"/>
            <w:vAlign w:val="center"/>
          </w:tcPr>
          <w:p w14:paraId="68C0B6AA">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szCs w:val="21"/>
              </w:rPr>
              <w:t>《福建省发展和改革委员会 福建省财政厅关于我省职业技能鉴定和机关事业单位工勤人员技能等级考核收费标准等有关问题的函》（闽发改价格函〔2022〕456号）</w:t>
            </w:r>
          </w:p>
        </w:tc>
        <w:tc>
          <w:tcPr>
            <w:tcW w:w="8716" w:type="dxa"/>
            <w:noWrap w:val="0"/>
            <w:vAlign w:val="center"/>
          </w:tcPr>
          <w:p w14:paraId="3472297F">
            <w:pPr>
              <w:widowControl/>
              <w:spacing w:line="300" w:lineRule="exact"/>
              <w:jc w:val="left"/>
              <w:textAlignment w:val="center"/>
              <w:rPr>
                <w:rFonts w:hint="eastAsia" w:ascii="宋体" w:hAnsi="宋体" w:eastAsia="宋体" w:cs="宋体"/>
                <w:kern w:val="0"/>
                <w:szCs w:val="21"/>
                <w:lang w:eastAsia="zh-CN" w:bidi="ar"/>
              </w:rPr>
            </w:pPr>
            <w:r>
              <w:rPr>
                <w:rFonts w:hint="eastAsia" w:ascii="宋体" w:hAnsi="宋体" w:cs="宋体"/>
                <w:kern w:val="0"/>
                <w:szCs w:val="21"/>
                <w:lang w:bidi="ar"/>
              </w:rPr>
              <w:t>（一）理论考试：初级工、中级工、高级工、技师、高级技师50元/人</w:t>
            </w:r>
            <w:r>
              <w:rPr>
                <w:rFonts w:hint="eastAsia" w:ascii="宋体" w:hAnsi="宋体" w:cs="宋体"/>
                <w:kern w:val="0"/>
                <w:szCs w:val="21"/>
                <w:lang w:eastAsia="zh-CN" w:bidi="ar"/>
              </w:rPr>
              <w:t>；</w:t>
            </w:r>
          </w:p>
          <w:p w14:paraId="7110399A">
            <w:pPr>
              <w:widowControl/>
              <w:spacing w:line="300" w:lineRule="exact"/>
              <w:jc w:val="left"/>
              <w:textAlignment w:val="center"/>
              <w:rPr>
                <w:rFonts w:hint="eastAsia" w:ascii="宋体" w:hAnsi="宋体" w:eastAsia="宋体" w:cs="宋体"/>
                <w:kern w:val="0"/>
                <w:szCs w:val="21"/>
                <w:lang w:eastAsia="zh-CN" w:bidi="ar"/>
              </w:rPr>
            </w:pPr>
            <w:r>
              <w:rPr>
                <w:rFonts w:hint="eastAsia" w:ascii="宋体" w:hAnsi="宋体" w:cs="宋体"/>
                <w:kern w:val="0"/>
                <w:szCs w:val="21"/>
                <w:lang w:bidi="ar"/>
              </w:rPr>
              <w:t>（二）实践技能操作：初级工150元/人、中级工200元/人、高级工、技师、高级技师250元/人</w:t>
            </w:r>
            <w:r>
              <w:rPr>
                <w:rFonts w:hint="eastAsia" w:ascii="宋体" w:hAnsi="宋体" w:cs="宋体"/>
                <w:kern w:val="0"/>
                <w:szCs w:val="21"/>
                <w:lang w:eastAsia="zh-CN" w:bidi="ar"/>
              </w:rPr>
              <w:t>；</w:t>
            </w:r>
          </w:p>
          <w:p w14:paraId="5C5327C7">
            <w:pPr>
              <w:widowControl/>
              <w:spacing w:line="300" w:lineRule="exact"/>
              <w:jc w:val="left"/>
              <w:textAlignment w:val="center"/>
              <w:rPr>
                <w:rFonts w:hint="eastAsia" w:ascii="宋体" w:hAnsi="宋体" w:eastAsia="宋体" w:cs="宋体"/>
                <w:kern w:val="0"/>
                <w:szCs w:val="21"/>
                <w:lang w:eastAsia="zh-CN" w:bidi="ar"/>
              </w:rPr>
            </w:pPr>
            <w:r>
              <w:rPr>
                <w:rFonts w:hint="eastAsia" w:ascii="宋体" w:hAnsi="宋体" w:cs="宋体"/>
                <w:kern w:val="0"/>
                <w:szCs w:val="21"/>
                <w:lang w:bidi="ar"/>
              </w:rPr>
              <w:t>（三）考务费：初级工、中级工、高级工、技师、高级技师4元/人</w:t>
            </w:r>
            <w:r>
              <w:rPr>
                <w:rFonts w:hint="eastAsia" w:ascii="宋体" w:hAnsi="宋体" w:cs="宋体"/>
                <w:kern w:val="0"/>
                <w:szCs w:val="21"/>
                <w:lang w:eastAsia="zh-CN" w:bidi="ar"/>
              </w:rPr>
              <w:t>；</w:t>
            </w:r>
          </w:p>
          <w:p w14:paraId="69D0697A">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cs="宋体"/>
                <w:kern w:val="0"/>
                <w:szCs w:val="21"/>
                <w:lang w:bidi="ar"/>
              </w:rPr>
            </w:pPr>
            <w:r>
              <w:rPr>
                <w:rFonts w:hint="eastAsia" w:ascii="宋体" w:hAnsi="宋体" w:cs="宋体"/>
                <w:kern w:val="0"/>
                <w:szCs w:val="21"/>
                <w:lang w:bidi="ar"/>
              </w:rPr>
              <w:t>（四）综合评审费：技师350元/人、高级技师450元/人</w:t>
            </w:r>
            <w:r>
              <w:rPr>
                <w:rFonts w:hint="eastAsia" w:ascii="宋体" w:hAnsi="宋体" w:cs="宋体"/>
                <w:kern w:val="0"/>
                <w:szCs w:val="21"/>
                <w:lang w:eastAsia="zh-CN" w:bidi="ar"/>
              </w:rPr>
              <w:t>；</w:t>
            </w:r>
          </w:p>
          <w:p w14:paraId="33F0E381">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kern w:val="0"/>
                <w:szCs w:val="21"/>
                <w:lang w:val="en-US" w:eastAsia="zh-CN" w:bidi="ar"/>
              </w:rPr>
            </w:pPr>
            <w:r>
              <w:rPr>
                <w:rFonts w:hint="eastAsia" w:ascii="宋体" w:hAnsi="宋体" w:cs="宋体"/>
                <w:kern w:val="0"/>
                <w:szCs w:val="21"/>
                <w:lang w:eastAsia="zh-CN" w:bidi="ar"/>
              </w:rPr>
              <w:t>（五</w:t>
            </w:r>
            <w:r>
              <w:rPr>
                <w:rFonts w:hint="eastAsia" w:ascii="宋体" w:hAnsi="宋体" w:cs="宋体"/>
                <w:kern w:val="0"/>
                <w:szCs w:val="21"/>
                <w:lang w:val="en-US" w:eastAsia="zh-CN" w:bidi="ar"/>
              </w:rPr>
              <w:t>)理论考试及</w:t>
            </w:r>
            <w:r>
              <w:rPr>
                <w:rFonts w:hint="eastAsia" w:ascii="宋体" w:hAnsi="宋体" w:cs="宋体"/>
                <w:kern w:val="0"/>
                <w:szCs w:val="21"/>
                <w:lang w:bidi="ar"/>
              </w:rPr>
              <w:t>实践技能操作</w:t>
            </w:r>
            <w:r>
              <w:rPr>
                <w:rFonts w:hint="eastAsia" w:ascii="宋体" w:hAnsi="宋体" w:cs="宋体"/>
                <w:kern w:val="0"/>
                <w:szCs w:val="21"/>
                <w:lang w:eastAsia="zh-CN" w:bidi="ar"/>
              </w:rPr>
              <w:t>：专项职业</w:t>
            </w:r>
            <w:r>
              <w:rPr>
                <w:rFonts w:hint="eastAsia" w:ascii="宋体" w:hAnsi="宋体" w:cs="宋体"/>
                <w:kern w:val="0"/>
                <w:szCs w:val="21"/>
                <w:lang w:val="en-US" w:eastAsia="zh-CN" w:bidi="ar"/>
              </w:rPr>
              <w:t>130元/人。</w:t>
            </w:r>
          </w:p>
          <w:p w14:paraId="64335D72">
            <w:pPr>
              <w:widowControl/>
              <w:spacing w:line="300" w:lineRule="exact"/>
              <w:rPr>
                <w:rFonts w:hint="eastAsia" w:ascii="宋体" w:hAnsi="宋体" w:eastAsia="宋体" w:cs="宋体"/>
                <w:kern w:val="0"/>
                <w:szCs w:val="21"/>
                <w:lang w:eastAsia="zh-CN"/>
              </w:rPr>
            </w:pPr>
          </w:p>
        </w:tc>
        <w:tc>
          <w:tcPr>
            <w:tcW w:w="1440" w:type="dxa"/>
            <w:noWrap w:val="0"/>
            <w:vAlign w:val="center"/>
          </w:tcPr>
          <w:p w14:paraId="7A5360F6">
            <w:pPr>
              <w:widowControl/>
              <w:spacing w:line="300" w:lineRule="exact"/>
              <w:rPr>
                <w:rFonts w:hint="eastAsia" w:ascii="宋体" w:hAnsi="宋体" w:cs="宋体"/>
                <w:kern w:val="0"/>
                <w:szCs w:val="21"/>
              </w:rPr>
            </w:pPr>
          </w:p>
        </w:tc>
      </w:tr>
      <w:tr w14:paraId="2B5C0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642" w:type="dxa"/>
            <w:vMerge w:val="continue"/>
            <w:noWrap w:val="0"/>
            <w:vAlign w:val="center"/>
          </w:tcPr>
          <w:p w14:paraId="354E5241">
            <w:pPr>
              <w:widowControl/>
              <w:spacing w:line="300" w:lineRule="exact"/>
              <w:jc w:val="center"/>
              <w:rPr>
                <w:rFonts w:hint="eastAsia" w:ascii="宋体" w:hAnsi="宋体" w:cs="宋体"/>
                <w:kern w:val="0"/>
                <w:szCs w:val="21"/>
              </w:rPr>
            </w:pPr>
          </w:p>
        </w:tc>
        <w:tc>
          <w:tcPr>
            <w:tcW w:w="1189" w:type="dxa"/>
            <w:vMerge w:val="continue"/>
            <w:noWrap w:val="0"/>
            <w:vAlign w:val="center"/>
          </w:tcPr>
          <w:p w14:paraId="78B65A77">
            <w:pPr>
              <w:widowControl/>
              <w:spacing w:line="300" w:lineRule="exact"/>
              <w:rPr>
                <w:rFonts w:hint="eastAsia" w:ascii="宋体" w:hAnsi="宋体" w:cs="宋体"/>
                <w:kern w:val="0"/>
                <w:szCs w:val="21"/>
              </w:rPr>
            </w:pPr>
          </w:p>
        </w:tc>
        <w:tc>
          <w:tcPr>
            <w:tcW w:w="1331" w:type="dxa"/>
            <w:noWrap w:val="0"/>
            <w:vAlign w:val="center"/>
          </w:tcPr>
          <w:p w14:paraId="327CF530">
            <w:pPr>
              <w:keepNext w:val="0"/>
              <w:keepLines w:val="0"/>
              <w:pageBreakBefore w:val="0"/>
              <w:widowControl/>
              <w:numPr>
                <w:ilvl w:val="0"/>
                <w:numId w:val="3"/>
              </w:numPr>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中等职业学校学生公寓住宿费</w:t>
            </w:r>
          </w:p>
        </w:tc>
        <w:tc>
          <w:tcPr>
            <w:tcW w:w="2084" w:type="dxa"/>
            <w:noWrap w:val="0"/>
            <w:vAlign w:val="center"/>
          </w:tcPr>
          <w:p w14:paraId="557A5C42">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lang w:eastAsia="zh-CN"/>
              </w:rPr>
              <w:t>《</w:t>
            </w:r>
            <w:r>
              <w:rPr>
                <w:rFonts w:hint="eastAsia" w:ascii="宋体" w:hAnsi="宋体" w:cs="宋体"/>
                <w:kern w:val="0"/>
                <w:szCs w:val="21"/>
              </w:rPr>
              <w:t>龙岩市发展和改革委员会 龙岩市财政局关于制定永定</w:t>
            </w:r>
            <w:r>
              <w:rPr>
                <w:rFonts w:hint="eastAsia" w:ascii="宋体" w:hAnsi="宋体" w:cs="宋体"/>
                <w:kern w:val="0"/>
                <w:szCs w:val="21"/>
                <w:lang w:eastAsia="zh-CN"/>
              </w:rPr>
              <w:t>侨荣职业中专学校学生公寓住宿费收费标准的复函》</w:t>
            </w:r>
            <w:r>
              <w:rPr>
                <w:rFonts w:hint="eastAsia" w:ascii="宋体" w:hAnsi="宋体" w:cs="宋体"/>
                <w:kern w:val="0"/>
                <w:szCs w:val="21"/>
              </w:rPr>
              <w:t>龙发改价〔2022〕3号</w:t>
            </w:r>
          </w:p>
        </w:tc>
        <w:tc>
          <w:tcPr>
            <w:tcW w:w="8716" w:type="dxa"/>
            <w:noWrap w:val="0"/>
            <w:vAlign w:val="center"/>
          </w:tcPr>
          <w:p w14:paraId="505C878F">
            <w:pPr>
              <w:widowControl/>
              <w:spacing w:line="300" w:lineRule="exact"/>
              <w:rPr>
                <w:rFonts w:hint="eastAsia" w:ascii="宋体" w:hAnsi="宋体" w:cs="宋体"/>
                <w:kern w:val="0"/>
                <w:szCs w:val="21"/>
              </w:rPr>
            </w:pPr>
            <w:r>
              <w:rPr>
                <w:rFonts w:hint="eastAsia" w:ascii="宋体" w:hAnsi="宋体" w:cs="宋体"/>
                <w:kern w:val="0"/>
                <w:szCs w:val="21"/>
              </w:rPr>
              <w:t>900元/生.学年</w:t>
            </w:r>
          </w:p>
        </w:tc>
        <w:tc>
          <w:tcPr>
            <w:tcW w:w="1440" w:type="dxa"/>
            <w:noWrap w:val="0"/>
            <w:vAlign w:val="center"/>
          </w:tcPr>
          <w:p w14:paraId="522F753F">
            <w:pPr>
              <w:widowControl/>
              <w:spacing w:line="300" w:lineRule="exact"/>
              <w:rPr>
                <w:rFonts w:hint="eastAsia" w:ascii="宋体" w:hAnsi="宋体" w:cs="宋体"/>
                <w:kern w:val="0"/>
                <w:szCs w:val="21"/>
              </w:rPr>
            </w:pPr>
          </w:p>
        </w:tc>
      </w:tr>
      <w:tr w14:paraId="2F239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642" w:type="dxa"/>
            <w:vMerge w:val="continue"/>
            <w:noWrap w:val="0"/>
            <w:vAlign w:val="center"/>
          </w:tcPr>
          <w:p w14:paraId="046BDD66">
            <w:pPr>
              <w:widowControl/>
              <w:spacing w:line="300" w:lineRule="exact"/>
              <w:jc w:val="center"/>
              <w:rPr>
                <w:rFonts w:hint="eastAsia" w:ascii="宋体" w:hAnsi="宋体" w:cs="宋体"/>
                <w:kern w:val="0"/>
                <w:szCs w:val="21"/>
              </w:rPr>
            </w:pPr>
          </w:p>
        </w:tc>
        <w:tc>
          <w:tcPr>
            <w:tcW w:w="1189" w:type="dxa"/>
            <w:vMerge w:val="continue"/>
            <w:noWrap w:val="0"/>
            <w:vAlign w:val="center"/>
          </w:tcPr>
          <w:p w14:paraId="43D81657">
            <w:pPr>
              <w:widowControl/>
              <w:spacing w:line="300" w:lineRule="exact"/>
              <w:rPr>
                <w:rFonts w:hint="eastAsia" w:ascii="宋体" w:hAnsi="宋体" w:cs="宋体"/>
                <w:kern w:val="0"/>
                <w:szCs w:val="21"/>
              </w:rPr>
            </w:pPr>
          </w:p>
        </w:tc>
        <w:tc>
          <w:tcPr>
            <w:tcW w:w="1331" w:type="dxa"/>
            <w:noWrap w:val="0"/>
            <w:vAlign w:val="center"/>
          </w:tcPr>
          <w:p w14:paraId="433F0B34">
            <w:pPr>
              <w:keepNext w:val="0"/>
              <w:keepLines w:val="0"/>
              <w:pageBreakBefore w:val="0"/>
              <w:widowControl/>
              <w:numPr>
                <w:ilvl w:val="0"/>
                <w:numId w:val="3"/>
              </w:numPr>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spacing w:val="-6"/>
                <w:kern w:val="0"/>
                <w:sz w:val="21"/>
                <w:szCs w:val="21"/>
              </w:rPr>
              <w:t>计算机等级考试收费</w:t>
            </w:r>
          </w:p>
        </w:tc>
        <w:tc>
          <w:tcPr>
            <w:tcW w:w="2084" w:type="dxa"/>
            <w:noWrap w:val="0"/>
            <w:vAlign w:val="center"/>
          </w:tcPr>
          <w:p w14:paraId="279892B5">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闽价费〔2009〕112号</w:t>
            </w:r>
          </w:p>
        </w:tc>
        <w:tc>
          <w:tcPr>
            <w:tcW w:w="8716" w:type="dxa"/>
            <w:noWrap w:val="0"/>
            <w:vAlign w:val="center"/>
          </w:tcPr>
          <w:p w14:paraId="47E4907E">
            <w:pPr>
              <w:widowControl/>
              <w:spacing w:line="300" w:lineRule="exact"/>
              <w:jc w:val="left"/>
              <w:textAlignment w:val="center"/>
              <w:rPr>
                <w:rFonts w:hint="eastAsia" w:ascii="宋体" w:hAnsi="宋体" w:cs="宋体"/>
                <w:kern w:val="0"/>
                <w:szCs w:val="21"/>
                <w:lang w:bidi="ar"/>
              </w:rPr>
            </w:pPr>
            <w:r>
              <w:rPr>
                <w:rFonts w:hint="eastAsia" w:ascii="宋体" w:hAnsi="宋体" w:cs="宋体"/>
                <w:kern w:val="0"/>
                <w:szCs w:val="21"/>
                <w:lang w:bidi="ar"/>
              </w:rPr>
              <w:t>(1级、1级B )的报名考试费标准为90元/人；</w:t>
            </w:r>
          </w:p>
          <w:p w14:paraId="2BAE8F6A">
            <w:pPr>
              <w:widowControl/>
              <w:spacing w:line="300" w:lineRule="exact"/>
              <w:rPr>
                <w:rFonts w:hint="eastAsia" w:ascii="宋体" w:hAnsi="宋体" w:eastAsia="宋体" w:cs="宋体"/>
                <w:kern w:val="0"/>
                <w:szCs w:val="21"/>
                <w:lang w:eastAsia="zh-CN"/>
              </w:rPr>
            </w:pPr>
            <w:r>
              <w:rPr>
                <w:rFonts w:hint="eastAsia" w:ascii="宋体" w:hAnsi="宋体" w:cs="宋体"/>
                <w:kern w:val="0"/>
                <w:szCs w:val="21"/>
                <w:lang w:bidi="ar"/>
              </w:rPr>
              <w:t>(2级—4级)收费标准为 105元/人</w:t>
            </w:r>
            <w:r>
              <w:rPr>
                <w:rFonts w:hint="eastAsia" w:ascii="宋体" w:hAnsi="宋体" w:cs="宋体"/>
                <w:kern w:val="0"/>
                <w:szCs w:val="21"/>
                <w:lang w:eastAsia="zh-CN" w:bidi="ar"/>
              </w:rPr>
              <w:t>。</w:t>
            </w:r>
          </w:p>
        </w:tc>
        <w:tc>
          <w:tcPr>
            <w:tcW w:w="1440" w:type="dxa"/>
            <w:noWrap w:val="0"/>
            <w:vAlign w:val="center"/>
          </w:tcPr>
          <w:p w14:paraId="3963FBFB">
            <w:pPr>
              <w:widowControl/>
              <w:spacing w:line="300" w:lineRule="exact"/>
              <w:rPr>
                <w:rFonts w:hint="eastAsia" w:ascii="宋体" w:hAnsi="宋体" w:cs="宋体"/>
                <w:kern w:val="0"/>
                <w:szCs w:val="21"/>
              </w:rPr>
            </w:pPr>
          </w:p>
        </w:tc>
      </w:tr>
      <w:tr w14:paraId="6DB5A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642" w:type="dxa"/>
            <w:vMerge w:val="restart"/>
            <w:noWrap w:val="0"/>
            <w:vAlign w:val="center"/>
          </w:tcPr>
          <w:p w14:paraId="7C713848">
            <w:pPr>
              <w:widowControl/>
              <w:spacing w:line="300" w:lineRule="exact"/>
              <w:jc w:val="center"/>
              <w:rPr>
                <w:rFonts w:hint="eastAsia" w:ascii="宋体" w:hAnsi="宋体" w:cs="宋体"/>
                <w:kern w:val="0"/>
                <w:szCs w:val="21"/>
              </w:rPr>
            </w:pPr>
            <w:r>
              <w:rPr>
                <w:rFonts w:hint="eastAsia" w:ascii="宋体" w:hAnsi="宋体" w:cs="宋体"/>
                <w:kern w:val="0"/>
                <w:szCs w:val="21"/>
              </w:rPr>
              <w:t>15</w:t>
            </w:r>
          </w:p>
        </w:tc>
        <w:tc>
          <w:tcPr>
            <w:tcW w:w="1189" w:type="dxa"/>
            <w:vMerge w:val="restart"/>
            <w:noWrap w:val="0"/>
            <w:vAlign w:val="center"/>
          </w:tcPr>
          <w:p w14:paraId="1A1F0F3F">
            <w:pPr>
              <w:widowControl/>
              <w:spacing w:line="300" w:lineRule="exact"/>
              <w:rPr>
                <w:rFonts w:hint="eastAsia" w:ascii="宋体" w:hAnsi="宋体" w:cs="宋体"/>
                <w:kern w:val="0"/>
                <w:szCs w:val="21"/>
              </w:rPr>
            </w:pPr>
            <w:r>
              <w:rPr>
                <w:rFonts w:hint="eastAsia" w:ascii="宋体" w:hAnsi="宋体" w:cs="宋体"/>
                <w:kern w:val="0"/>
                <w:szCs w:val="21"/>
              </w:rPr>
              <w:t>福建省永定第一中学</w:t>
            </w:r>
          </w:p>
        </w:tc>
        <w:tc>
          <w:tcPr>
            <w:tcW w:w="1331" w:type="dxa"/>
            <w:noWrap w:val="0"/>
            <w:vAlign w:val="center"/>
          </w:tcPr>
          <w:p w14:paraId="642B0C1E">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1.普通高中学费</w:t>
            </w:r>
          </w:p>
        </w:tc>
        <w:tc>
          <w:tcPr>
            <w:tcW w:w="2084" w:type="dxa"/>
            <w:noWrap w:val="0"/>
            <w:vAlign w:val="center"/>
          </w:tcPr>
          <w:p w14:paraId="7A8E16AC">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永教综〔2023〕23号</w:t>
            </w:r>
          </w:p>
        </w:tc>
        <w:tc>
          <w:tcPr>
            <w:tcW w:w="8716" w:type="dxa"/>
            <w:noWrap w:val="0"/>
            <w:vAlign w:val="center"/>
          </w:tcPr>
          <w:p w14:paraId="7C22817C">
            <w:pPr>
              <w:widowControl/>
              <w:spacing w:line="300" w:lineRule="exact"/>
              <w:rPr>
                <w:rFonts w:hint="eastAsia" w:ascii="宋体" w:hAnsi="宋体" w:cs="宋体"/>
                <w:kern w:val="0"/>
                <w:szCs w:val="21"/>
              </w:rPr>
            </w:pPr>
            <w:r>
              <w:rPr>
                <w:rFonts w:hint="eastAsia" w:ascii="宋体" w:hAnsi="宋体" w:cs="宋体"/>
                <w:kern w:val="0"/>
                <w:szCs w:val="21"/>
              </w:rPr>
              <w:t>1700元/生.学年</w:t>
            </w:r>
          </w:p>
        </w:tc>
        <w:tc>
          <w:tcPr>
            <w:tcW w:w="1440" w:type="dxa"/>
            <w:noWrap w:val="0"/>
            <w:vAlign w:val="center"/>
          </w:tcPr>
          <w:p w14:paraId="55D850F0">
            <w:pPr>
              <w:widowControl/>
              <w:spacing w:line="300" w:lineRule="exact"/>
              <w:rPr>
                <w:rFonts w:hint="eastAsia" w:ascii="宋体" w:hAnsi="宋体" w:cs="宋体"/>
                <w:kern w:val="0"/>
                <w:szCs w:val="21"/>
              </w:rPr>
            </w:pPr>
          </w:p>
        </w:tc>
      </w:tr>
      <w:tr w14:paraId="03EAD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Merge w:val="continue"/>
            <w:noWrap w:val="0"/>
            <w:vAlign w:val="center"/>
          </w:tcPr>
          <w:p w14:paraId="60617BFB">
            <w:pPr>
              <w:widowControl/>
              <w:spacing w:line="300" w:lineRule="exact"/>
              <w:jc w:val="left"/>
              <w:rPr>
                <w:rFonts w:hint="eastAsia" w:ascii="宋体" w:hAnsi="宋体" w:cs="宋体"/>
                <w:kern w:val="0"/>
                <w:szCs w:val="21"/>
              </w:rPr>
            </w:pPr>
          </w:p>
        </w:tc>
        <w:tc>
          <w:tcPr>
            <w:tcW w:w="1189" w:type="dxa"/>
            <w:vMerge w:val="continue"/>
            <w:noWrap w:val="0"/>
            <w:vAlign w:val="center"/>
          </w:tcPr>
          <w:p w14:paraId="0FD9C0DE">
            <w:pPr>
              <w:widowControl/>
              <w:spacing w:line="300" w:lineRule="exact"/>
              <w:rPr>
                <w:rFonts w:hint="eastAsia" w:ascii="宋体" w:hAnsi="宋体" w:cs="宋体"/>
                <w:kern w:val="0"/>
                <w:szCs w:val="21"/>
              </w:rPr>
            </w:pPr>
          </w:p>
        </w:tc>
        <w:tc>
          <w:tcPr>
            <w:tcW w:w="1331" w:type="dxa"/>
            <w:noWrap w:val="0"/>
            <w:vAlign w:val="center"/>
          </w:tcPr>
          <w:p w14:paraId="65C07337">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2.普通高中学生公寓住宿费</w:t>
            </w:r>
          </w:p>
        </w:tc>
        <w:tc>
          <w:tcPr>
            <w:tcW w:w="2084" w:type="dxa"/>
            <w:noWrap w:val="0"/>
            <w:vAlign w:val="center"/>
          </w:tcPr>
          <w:p w14:paraId="60515FB0">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永价综〔2015〕34号</w:t>
            </w:r>
          </w:p>
          <w:p w14:paraId="3BED63C4">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永发改价格〔2023〕20号</w:t>
            </w:r>
          </w:p>
        </w:tc>
        <w:tc>
          <w:tcPr>
            <w:tcW w:w="8716" w:type="dxa"/>
            <w:noWrap w:val="0"/>
            <w:vAlign w:val="center"/>
          </w:tcPr>
          <w:p w14:paraId="308E29E3">
            <w:pPr>
              <w:widowControl/>
              <w:spacing w:line="300" w:lineRule="exact"/>
              <w:rPr>
                <w:rFonts w:hint="eastAsia" w:ascii="宋体" w:hAnsi="宋体" w:cs="宋体"/>
                <w:kern w:val="0"/>
                <w:szCs w:val="21"/>
              </w:rPr>
            </w:pPr>
            <w:r>
              <w:rPr>
                <w:rFonts w:hint="eastAsia" w:ascii="宋体" w:hAnsi="宋体" w:cs="宋体"/>
                <w:kern w:val="0"/>
                <w:szCs w:val="21"/>
              </w:rPr>
              <w:t>600元/生.学年</w:t>
            </w:r>
          </w:p>
          <w:p w14:paraId="2E56269A">
            <w:pPr>
              <w:widowControl/>
              <w:spacing w:line="300" w:lineRule="exact"/>
              <w:rPr>
                <w:rFonts w:hint="eastAsia" w:ascii="宋体" w:hAnsi="宋体" w:cs="宋体"/>
                <w:kern w:val="0"/>
                <w:szCs w:val="21"/>
              </w:rPr>
            </w:pPr>
            <w:r>
              <w:rPr>
                <w:rFonts w:hint="eastAsia" w:ascii="宋体" w:hAnsi="宋体" w:cs="宋体"/>
                <w:kern w:val="0"/>
                <w:szCs w:val="21"/>
              </w:rPr>
              <w:t>800元/生.学年(一中生活区3号楼)</w:t>
            </w:r>
          </w:p>
          <w:p w14:paraId="2A9D177C">
            <w:pPr>
              <w:widowControl/>
              <w:spacing w:line="300" w:lineRule="exact"/>
              <w:rPr>
                <w:rFonts w:hint="eastAsia" w:ascii="宋体" w:hAnsi="宋体" w:cs="宋体"/>
                <w:kern w:val="0"/>
                <w:szCs w:val="21"/>
              </w:rPr>
            </w:pPr>
          </w:p>
        </w:tc>
        <w:tc>
          <w:tcPr>
            <w:tcW w:w="1440" w:type="dxa"/>
            <w:noWrap w:val="0"/>
            <w:vAlign w:val="center"/>
          </w:tcPr>
          <w:p w14:paraId="4FE8C749">
            <w:pPr>
              <w:widowControl/>
              <w:spacing w:line="300" w:lineRule="exact"/>
              <w:rPr>
                <w:rFonts w:hint="eastAsia" w:ascii="宋体" w:hAnsi="宋体" w:cs="宋体"/>
                <w:kern w:val="0"/>
                <w:szCs w:val="21"/>
              </w:rPr>
            </w:pPr>
          </w:p>
        </w:tc>
      </w:tr>
      <w:tr w14:paraId="14339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Merge w:val="restart"/>
            <w:noWrap w:val="0"/>
            <w:vAlign w:val="center"/>
          </w:tcPr>
          <w:p w14:paraId="4BA04C4B">
            <w:pPr>
              <w:widowControl/>
              <w:spacing w:line="300" w:lineRule="exact"/>
              <w:jc w:val="center"/>
              <w:rPr>
                <w:rFonts w:hint="eastAsia" w:ascii="宋体" w:hAnsi="宋体" w:cs="宋体"/>
                <w:kern w:val="0"/>
                <w:szCs w:val="21"/>
              </w:rPr>
            </w:pPr>
            <w:r>
              <w:rPr>
                <w:rFonts w:hint="eastAsia" w:ascii="宋体" w:hAnsi="宋体" w:cs="宋体"/>
                <w:kern w:val="0"/>
                <w:szCs w:val="21"/>
              </w:rPr>
              <w:t>16</w:t>
            </w:r>
          </w:p>
        </w:tc>
        <w:tc>
          <w:tcPr>
            <w:tcW w:w="1189" w:type="dxa"/>
            <w:vMerge w:val="restart"/>
            <w:noWrap w:val="0"/>
            <w:vAlign w:val="center"/>
          </w:tcPr>
          <w:p w14:paraId="30C6A01F">
            <w:pPr>
              <w:widowControl/>
              <w:spacing w:line="300" w:lineRule="exact"/>
              <w:rPr>
                <w:rFonts w:hint="eastAsia" w:ascii="宋体" w:hAnsi="宋体" w:cs="宋体"/>
                <w:kern w:val="0"/>
                <w:szCs w:val="21"/>
              </w:rPr>
            </w:pPr>
            <w:r>
              <w:rPr>
                <w:rFonts w:hint="eastAsia" w:ascii="宋体" w:hAnsi="宋体" w:cs="宋体"/>
                <w:kern w:val="0"/>
                <w:szCs w:val="21"/>
              </w:rPr>
              <w:t>福建省龙岩市永定区城关中学</w:t>
            </w:r>
          </w:p>
        </w:tc>
        <w:tc>
          <w:tcPr>
            <w:tcW w:w="1331" w:type="dxa"/>
            <w:noWrap w:val="0"/>
            <w:vAlign w:val="center"/>
          </w:tcPr>
          <w:p w14:paraId="660C4545">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1.普通高中学费</w:t>
            </w:r>
          </w:p>
        </w:tc>
        <w:tc>
          <w:tcPr>
            <w:tcW w:w="2084" w:type="dxa"/>
            <w:noWrap w:val="0"/>
            <w:vAlign w:val="center"/>
          </w:tcPr>
          <w:p w14:paraId="10F95D81">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永教综〔2023〕23号</w:t>
            </w:r>
          </w:p>
        </w:tc>
        <w:tc>
          <w:tcPr>
            <w:tcW w:w="8716" w:type="dxa"/>
            <w:noWrap w:val="0"/>
            <w:vAlign w:val="center"/>
          </w:tcPr>
          <w:p w14:paraId="1024A4DF">
            <w:pPr>
              <w:widowControl/>
              <w:spacing w:line="300" w:lineRule="exact"/>
              <w:rPr>
                <w:rFonts w:hint="eastAsia" w:ascii="宋体" w:hAnsi="宋体" w:cs="宋体"/>
                <w:kern w:val="0"/>
                <w:szCs w:val="21"/>
              </w:rPr>
            </w:pPr>
            <w:r>
              <w:rPr>
                <w:rFonts w:hint="eastAsia" w:ascii="宋体" w:hAnsi="宋体" w:cs="宋体"/>
                <w:kern w:val="0"/>
                <w:szCs w:val="21"/>
              </w:rPr>
              <w:t>1600元/生.学年</w:t>
            </w:r>
          </w:p>
        </w:tc>
        <w:tc>
          <w:tcPr>
            <w:tcW w:w="1440" w:type="dxa"/>
            <w:noWrap w:val="0"/>
            <w:vAlign w:val="center"/>
          </w:tcPr>
          <w:p w14:paraId="0B85447D">
            <w:pPr>
              <w:widowControl/>
              <w:spacing w:line="300" w:lineRule="exact"/>
              <w:rPr>
                <w:rFonts w:hint="eastAsia" w:ascii="宋体" w:hAnsi="宋体" w:cs="宋体"/>
                <w:kern w:val="0"/>
                <w:szCs w:val="21"/>
              </w:rPr>
            </w:pPr>
          </w:p>
        </w:tc>
      </w:tr>
      <w:tr w14:paraId="7F064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Merge w:val="continue"/>
            <w:noWrap w:val="0"/>
            <w:vAlign w:val="center"/>
          </w:tcPr>
          <w:p w14:paraId="4BDFE585">
            <w:pPr>
              <w:widowControl/>
              <w:spacing w:line="300" w:lineRule="exact"/>
              <w:jc w:val="left"/>
              <w:rPr>
                <w:rFonts w:hint="eastAsia" w:ascii="宋体" w:hAnsi="宋体" w:cs="宋体"/>
                <w:kern w:val="0"/>
                <w:szCs w:val="21"/>
              </w:rPr>
            </w:pPr>
          </w:p>
        </w:tc>
        <w:tc>
          <w:tcPr>
            <w:tcW w:w="1189" w:type="dxa"/>
            <w:vMerge w:val="continue"/>
            <w:noWrap w:val="0"/>
            <w:vAlign w:val="center"/>
          </w:tcPr>
          <w:p w14:paraId="53FBF741">
            <w:pPr>
              <w:widowControl/>
              <w:spacing w:line="300" w:lineRule="exact"/>
              <w:rPr>
                <w:rFonts w:hint="eastAsia" w:ascii="宋体" w:hAnsi="宋体" w:cs="宋体"/>
                <w:kern w:val="0"/>
                <w:szCs w:val="21"/>
              </w:rPr>
            </w:pPr>
          </w:p>
        </w:tc>
        <w:tc>
          <w:tcPr>
            <w:tcW w:w="1331" w:type="dxa"/>
            <w:noWrap w:val="0"/>
            <w:vAlign w:val="center"/>
          </w:tcPr>
          <w:p w14:paraId="2F285486">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2.普通高中学生公寓住宿费</w:t>
            </w:r>
          </w:p>
        </w:tc>
        <w:tc>
          <w:tcPr>
            <w:tcW w:w="2084" w:type="dxa"/>
            <w:noWrap w:val="0"/>
            <w:vAlign w:val="center"/>
          </w:tcPr>
          <w:p w14:paraId="6676E44B">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永价综〔2015〕34号</w:t>
            </w:r>
          </w:p>
        </w:tc>
        <w:tc>
          <w:tcPr>
            <w:tcW w:w="8716" w:type="dxa"/>
            <w:noWrap w:val="0"/>
            <w:vAlign w:val="center"/>
          </w:tcPr>
          <w:p w14:paraId="11343815">
            <w:pPr>
              <w:widowControl/>
              <w:spacing w:line="300" w:lineRule="exact"/>
              <w:rPr>
                <w:rFonts w:hint="eastAsia" w:ascii="宋体" w:hAnsi="宋体" w:cs="宋体"/>
                <w:kern w:val="0"/>
                <w:szCs w:val="21"/>
              </w:rPr>
            </w:pPr>
            <w:r>
              <w:rPr>
                <w:rFonts w:hint="eastAsia" w:ascii="宋体" w:hAnsi="宋体" w:cs="宋体"/>
                <w:kern w:val="0"/>
                <w:szCs w:val="21"/>
              </w:rPr>
              <w:t>500元/生.学年</w:t>
            </w:r>
          </w:p>
        </w:tc>
        <w:tc>
          <w:tcPr>
            <w:tcW w:w="1440" w:type="dxa"/>
            <w:noWrap w:val="0"/>
            <w:vAlign w:val="center"/>
          </w:tcPr>
          <w:p w14:paraId="293A2E2C">
            <w:pPr>
              <w:widowControl/>
              <w:spacing w:line="300" w:lineRule="exact"/>
              <w:rPr>
                <w:rFonts w:hint="eastAsia" w:ascii="宋体" w:hAnsi="宋体" w:cs="宋体"/>
                <w:kern w:val="0"/>
                <w:szCs w:val="21"/>
              </w:rPr>
            </w:pPr>
          </w:p>
        </w:tc>
      </w:tr>
      <w:tr w14:paraId="09FCE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41664F66">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5C2D7A57">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6C64F57E">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1331" w:type="dxa"/>
            <w:noWrap w:val="0"/>
            <w:vAlign w:val="center"/>
          </w:tcPr>
          <w:p w14:paraId="1E6D2C67">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7E7B2F2F">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337A7BA9">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716" w:type="dxa"/>
            <w:noWrap w:val="0"/>
            <w:vAlign w:val="center"/>
          </w:tcPr>
          <w:p w14:paraId="11ABC9CD">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440" w:type="dxa"/>
            <w:noWrap w:val="0"/>
            <w:vAlign w:val="center"/>
          </w:tcPr>
          <w:p w14:paraId="1CFC8A88">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2BC03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Merge w:val="restart"/>
            <w:noWrap w:val="0"/>
            <w:vAlign w:val="center"/>
          </w:tcPr>
          <w:p w14:paraId="4604FE73">
            <w:pPr>
              <w:widowControl/>
              <w:spacing w:line="300" w:lineRule="exact"/>
              <w:jc w:val="center"/>
              <w:rPr>
                <w:rFonts w:hint="eastAsia" w:ascii="宋体" w:hAnsi="宋体" w:cs="宋体"/>
                <w:kern w:val="0"/>
                <w:szCs w:val="21"/>
              </w:rPr>
            </w:pPr>
            <w:r>
              <w:rPr>
                <w:rFonts w:hint="eastAsia" w:ascii="宋体" w:hAnsi="宋体" w:cs="宋体"/>
                <w:kern w:val="0"/>
                <w:szCs w:val="21"/>
              </w:rPr>
              <w:t>17</w:t>
            </w:r>
          </w:p>
        </w:tc>
        <w:tc>
          <w:tcPr>
            <w:tcW w:w="1189" w:type="dxa"/>
            <w:vMerge w:val="restart"/>
            <w:noWrap w:val="0"/>
            <w:vAlign w:val="center"/>
          </w:tcPr>
          <w:p w14:paraId="4DC35ED2">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福建省龙岩市永定区高陂中学</w:t>
            </w:r>
          </w:p>
        </w:tc>
        <w:tc>
          <w:tcPr>
            <w:tcW w:w="1331" w:type="dxa"/>
            <w:noWrap w:val="0"/>
            <w:vAlign w:val="center"/>
          </w:tcPr>
          <w:p w14:paraId="7EFD2BBD">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1.普通高中学费</w:t>
            </w:r>
          </w:p>
        </w:tc>
        <w:tc>
          <w:tcPr>
            <w:tcW w:w="2084" w:type="dxa"/>
            <w:noWrap w:val="0"/>
            <w:vAlign w:val="center"/>
          </w:tcPr>
          <w:p w14:paraId="76298136">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永教综〔2023〕23号</w:t>
            </w:r>
          </w:p>
        </w:tc>
        <w:tc>
          <w:tcPr>
            <w:tcW w:w="8716" w:type="dxa"/>
            <w:noWrap w:val="0"/>
            <w:vAlign w:val="center"/>
          </w:tcPr>
          <w:p w14:paraId="4A0EC439">
            <w:pPr>
              <w:widowControl/>
              <w:spacing w:line="300" w:lineRule="exact"/>
              <w:rPr>
                <w:rFonts w:hint="eastAsia" w:ascii="宋体" w:hAnsi="宋体" w:cs="宋体"/>
                <w:kern w:val="0"/>
                <w:szCs w:val="21"/>
              </w:rPr>
            </w:pPr>
            <w:r>
              <w:rPr>
                <w:rFonts w:hint="eastAsia" w:ascii="宋体" w:hAnsi="宋体" w:cs="宋体"/>
                <w:kern w:val="0"/>
                <w:szCs w:val="21"/>
              </w:rPr>
              <w:t>1600元/生.学年</w:t>
            </w:r>
          </w:p>
        </w:tc>
        <w:tc>
          <w:tcPr>
            <w:tcW w:w="1440" w:type="dxa"/>
            <w:noWrap w:val="0"/>
            <w:vAlign w:val="center"/>
          </w:tcPr>
          <w:p w14:paraId="6F6373D1">
            <w:pPr>
              <w:widowControl/>
              <w:spacing w:line="300" w:lineRule="exact"/>
              <w:rPr>
                <w:rFonts w:hint="eastAsia" w:ascii="宋体" w:hAnsi="宋体" w:cs="宋体"/>
                <w:kern w:val="0"/>
                <w:szCs w:val="21"/>
              </w:rPr>
            </w:pPr>
          </w:p>
        </w:tc>
      </w:tr>
      <w:tr w14:paraId="1134D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Merge w:val="continue"/>
            <w:noWrap w:val="0"/>
            <w:vAlign w:val="center"/>
          </w:tcPr>
          <w:p w14:paraId="7A8CBDA1">
            <w:pPr>
              <w:widowControl/>
              <w:spacing w:line="300" w:lineRule="exact"/>
              <w:jc w:val="left"/>
              <w:rPr>
                <w:rFonts w:hint="eastAsia" w:ascii="宋体" w:hAnsi="宋体" w:cs="宋体"/>
                <w:kern w:val="0"/>
                <w:szCs w:val="21"/>
              </w:rPr>
            </w:pPr>
          </w:p>
        </w:tc>
        <w:tc>
          <w:tcPr>
            <w:tcW w:w="1189" w:type="dxa"/>
            <w:vMerge w:val="continue"/>
            <w:noWrap w:val="0"/>
            <w:vAlign w:val="center"/>
          </w:tcPr>
          <w:p w14:paraId="6AE3EC74">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p>
        </w:tc>
        <w:tc>
          <w:tcPr>
            <w:tcW w:w="1331" w:type="dxa"/>
            <w:noWrap w:val="0"/>
            <w:vAlign w:val="center"/>
          </w:tcPr>
          <w:p w14:paraId="4C64ECE7">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2.普通高中学生公寓住宿费</w:t>
            </w:r>
          </w:p>
        </w:tc>
        <w:tc>
          <w:tcPr>
            <w:tcW w:w="2084" w:type="dxa"/>
            <w:noWrap w:val="0"/>
            <w:vAlign w:val="center"/>
          </w:tcPr>
          <w:p w14:paraId="66D169B0">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永价综〔2015〕34号</w:t>
            </w:r>
          </w:p>
          <w:p w14:paraId="4D13FA4D">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永发改价格〔2023〕13号</w:t>
            </w:r>
          </w:p>
        </w:tc>
        <w:tc>
          <w:tcPr>
            <w:tcW w:w="8716" w:type="dxa"/>
            <w:noWrap w:val="0"/>
            <w:vAlign w:val="center"/>
          </w:tcPr>
          <w:p w14:paraId="4B09E711">
            <w:pPr>
              <w:widowControl/>
              <w:spacing w:line="300" w:lineRule="exact"/>
              <w:rPr>
                <w:rFonts w:hint="eastAsia" w:ascii="宋体" w:hAnsi="宋体" w:cs="宋体"/>
                <w:kern w:val="0"/>
                <w:szCs w:val="21"/>
              </w:rPr>
            </w:pPr>
            <w:r>
              <w:rPr>
                <w:rFonts w:hint="eastAsia" w:ascii="宋体" w:hAnsi="宋体" w:cs="宋体"/>
                <w:kern w:val="0"/>
                <w:szCs w:val="21"/>
              </w:rPr>
              <w:t>男生480元/生.学年,女生520元/生.学年</w:t>
            </w:r>
          </w:p>
          <w:p w14:paraId="1115B2AA">
            <w:pPr>
              <w:widowControl/>
              <w:spacing w:line="300" w:lineRule="exact"/>
              <w:rPr>
                <w:rFonts w:hint="eastAsia" w:ascii="宋体" w:hAnsi="宋体" w:cs="宋体"/>
                <w:kern w:val="0"/>
                <w:szCs w:val="21"/>
              </w:rPr>
            </w:pPr>
            <w:r>
              <w:rPr>
                <w:rFonts w:hint="eastAsia" w:ascii="宋体" w:hAnsi="宋体" w:cs="宋体"/>
                <w:kern w:val="0"/>
                <w:szCs w:val="21"/>
              </w:rPr>
              <w:t>480元/生.学年(</w:t>
            </w:r>
            <w:r>
              <w:rPr>
                <w:rFonts w:hint="default" w:ascii="宋体" w:hAnsi="宋体" w:cs="宋体"/>
                <w:kern w:val="0"/>
                <w:szCs w:val="21"/>
                <w:lang w:val="en-US" w:eastAsia="zh-CN"/>
              </w:rPr>
              <w:t>“</w:t>
            </w:r>
            <w:r>
              <w:rPr>
                <w:rFonts w:hint="eastAsia" w:ascii="宋体" w:hAnsi="宋体" w:cs="宋体"/>
                <w:kern w:val="0"/>
                <w:szCs w:val="21"/>
              </w:rPr>
              <w:t>万祥楼</w:t>
            </w:r>
            <w:r>
              <w:rPr>
                <w:rFonts w:hint="default" w:ascii="宋体" w:hAnsi="宋体" w:cs="宋体"/>
                <w:kern w:val="0"/>
                <w:szCs w:val="21"/>
                <w:lang w:val="en-US" w:eastAsia="zh-CN"/>
              </w:rPr>
              <w:t>”</w:t>
            </w:r>
            <w:r>
              <w:rPr>
                <w:rFonts w:hint="eastAsia" w:ascii="宋体" w:hAnsi="宋体" w:cs="宋体"/>
                <w:kern w:val="0"/>
                <w:szCs w:val="21"/>
              </w:rPr>
              <w:t>)</w:t>
            </w:r>
          </w:p>
        </w:tc>
        <w:tc>
          <w:tcPr>
            <w:tcW w:w="1440" w:type="dxa"/>
            <w:noWrap w:val="0"/>
            <w:vAlign w:val="center"/>
          </w:tcPr>
          <w:p w14:paraId="7BD481F1">
            <w:pPr>
              <w:widowControl/>
              <w:spacing w:line="300" w:lineRule="exact"/>
              <w:rPr>
                <w:rFonts w:hint="eastAsia" w:ascii="宋体" w:hAnsi="宋体" w:cs="宋体"/>
                <w:kern w:val="0"/>
                <w:szCs w:val="21"/>
              </w:rPr>
            </w:pPr>
          </w:p>
        </w:tc>
      </w:tr>
      <w:tr w14:paraId="267FB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Merge w:val="restart"/>
            <w:noWrap w:val="0"/>
            <w:vAlign w:val="center"/>
          </w:tcPr>
          <w:p w14:paraId="1DEEB9F2">
            <w:pPr>
              <w:widowControl/>
              <w:spacing w:line="300" w:lineRule="exact"/>
              <w:jc w:val="center"/>
              <w:rPr>
                <w:rFonts w:hint="eastAsia" w:ascii="宋体" w:hAnsi="宋体" w:eastAsia="宋体" w:cs="宋体"/>
                <w:kern w:val="0"/>
                <w:szCs w:val="21"/>
                <w:lang w:val="en-US" w:eastAsia="zh-CN"/>
              </w:rPr>
            </w:pPr>
            <w:r>
              <w:rPr>
                <w:rFonts w:hint="eastAsia" w:ascii="宋体" w:hAnsi="宋体" w:cs="宋体"/>
                <w:kern w:val="0"/>
                <w:szCs w:val="21"/>
              </w:rPr>
              <w:t>1</w:t>
            </w:r>
            <w:r>
              <w:rPr>
                <w:rFonts w:hint="eastAsia" w:ascii="宋体" w:hAnsi="宋体" w:cs="宋体"/>
                <w:kern w:val="0"/>
                <w:szCs w:val="21"/>
                <w:lang w:val="en-US" w:eastAsia="zh-CN"/>
              </w:rPr>
              <w:t>8</w:t>
            </w:r>
          </w:p>
        </w:tc>
        <w:tc>
          <w:tcPr>
            <w:tcW w:w="1189" w:type="dxa"/>
            <w:vMerge w:val="restart"/>
            <w:noWrap w:val="0"/>
            <w:vAlign w:val="center"/>
          </w:tcPr>
          <w:p w14:paraId="2E6CB1DF">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福建省龙岩市永定区侨育中学</w:t>
            </w:r>
          </w:p>
        </w:tc>
        <w:tc>
          <w:tcPr>
            <w:tcW w:w="1331" w:type="dxa"/>
            <w:noWrap w:val="0"/>
            <w:vAlign w:val="center"/>
          </w:tcPr>
          <w:p w14:paraId="049A1974">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1.普通高中学费</w:t>
            </w:r>
          </w:p>
        </w:tc>
        <w:tc>
          <w:tcPr>
            <w:tcW w:w="2084" w:type="dxa"/>
            <w:noWrap w:val="0"/>
            <w:vAlign w:val="center"/>
          </w:tcPr>
          <w:p w14:paraId="7E4D680D">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永教综〔2023〕23号</w:t>
            </w:r>
          </w:p>
        </w:tc>
        <w:tc>
          <w:tcPr>
            <w:tcW w:w="8716" w:type="dxa"/>
            <w:noWrap w:val="0"/>
            <w:vAlign w:val="center"/>
          </w:tcPr>
          <w:p w14:paraId="329ADDE2">
            <w:pPr>
              <w:widowControl/>
              <w:spacing w:line="300" w:lineRule="exact"/>
              <w:rPr>
                <w:rFonts w:hint="eastAsia" w:ascii="宋体" w:hAnsi="宋体" w:cs="宋体"/>
                <w:kern w:val="0"/>
                <w:szCs w:val="21"/>
              </w:rPr>
            </w:pPr>
            <w:r>
              <w:rPr>
                <w:rFonts w:hint="eastAsia" w:ascii="宋体" w:hAnsi="宋体" w:cs="宋体"/>
                <w:kern w:val="0"/>
                <w:szCs w:val="21"/>
              </w:rPr>
              <w:t>1600元/生.学年</w:t>
            </w:r>
          </w:p>
        </w:tc>
        <w:tc>
          <w:tcPr>
            <w:tcW w:w="1440" w:type="dxa"/>
            <w:noWrap w:val="0"/>
            <w:vAlign w:val="center"/>
          </w:tcPr>
          <w:p w14:paraId="25CB766D">
            <w:pPr>
              <w:widowControl/>
              <w:spacing w:line="300" w:lineRule="exact"/>
              <w:rPr>
                <w:rFonts w:hint="eastAsia" w:ascii="宋体" w:hAnsi="宋体" w:cs="宋体"/>
                <w:kern w:val="0"/>
                <w:szCs w:val="21"/>
              </w:rPr>
            </w:pPr>
          </w:p>
        </w:tc>
      </w:tr>
      <w:tr w14:paraId="52145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Merge w:val="continue"/>
            <w:noWrap w:val="0"/>
            <w:vAlign w:val="center"/>
          </w:tcPr>
          <w:p w14:paraId="4F2DF245">
            <w:pPr>
              <w:widowControl/>
              <w:spacing w:line="300" w:lineRule="exact"/>
              <w:jc w:val="left"/>
              <w:rPr>
                <w:rFonts w:hint="eastAsia" w:ascii="宋体" w:hAnsi="宋体" w:cs="宋体"/>
                <w:kern w:val="0"/>
                <w:szCs w:val="21"/>
              </w:rPr>
            </w:pPr>
          </w:p>
        </w:tc>
        <w:tc>
          <w:tcPr>
            <w:tcW w:w="1189" w:type="dxa"/>
            <w:vMerge w:val="continue"/>
            <w:noWrap w:val="0"/>
            <w:vAlign w:val="center"/>
          </w:tcPr>
          <w:p w14:paraId="111F9020">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p>
        </w:tc>
        <w:tc>
          <w:tcPr>
            <w:tcW w:w="1331" w:type="dxa"/>
            <w:noWrap w:val="0"/>
            <w:vAlign w:val="center"/>
          </w:tcPr>
          <w:p w14:paraId="46D0979B">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2.普通高中学生公寓住宿费</w:t>
            </w:r>
          </w:p>
        </w:tc>
        <w:tc>
          <w:tcPr>
            <w:tcW w:w="2084" w:type="dxa"/>
            <w:noWrap w:val="0"/>
            <w:vAlign w:val="center"/>
          </w:tcPr>
          <w:p w14:paraId="45949D11">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永发改价格〔2023〕11号</w:t>
            </w:r>
          </w:p>
        </w:tc>
        <w:tc>
          <w:tcPr>
            <w:tcW w:w="8716" w:type="dxa"/>
            <w:noWrap w:val="0"/>
            <w:vAlign w:val="center"/>
          </w:tcPr>
          <w:p w14:paraId="2398BC14">
            <w:pPr>
              <w:widowControl/>
              <w:spacing w:line="300" w:lineRule="exact"/>
              <w:rPr>
                <w:rFonts w:hint="eastAsia" w:ascii="宋体" w:hAnsi="宋体" w:cs="宋体"/>
                <w:kern w:val="0"/>
                <w:szCs w:val="21"/>
              </w:rPr>
            </w:pPr>
            <w:r>
              <w:rPr>
                <w:rFonts w:hint="eastAsia" w:ascii="宋体" w:hAnsi="宋体" w:cs="宋体"/>
                <w:kern w:val="0"/>
                <w:szCs w:val="21"/>
              </w:rPr>
              <w:t>480元/生.学年</w:t>
            </w:r>
          </w:p>
        </w:tc>
        <w:tc>
          <w:tcPr>
            <w:tcW w:w="1440" w:type="dxa"/>
            <w:noWrap w:val="0"/>
            <w:vAlign w:val="center"/>
          </w:tcPr>
          <w:p w14:paraId="254D99F0">
            <w:pPr>
              <w:widowControl/>
              <w:spacing w:line="300" w:lineRule="exact"/>
              <w:rPr>
                <w:rFonts w:hint="eastAsia" w:ascii="宋体" w:hAnsi="宋体" w:cs="宋体"/>
                <w:kern w:val="0"/>
                <w:szCs w:val="21"/>
              </w:rPr>
            </w:pPr>
          </w:p>
        </w:tc>
      </w:tr>
      <w:tr w14:paraId="0DAEB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642" w:type="dxa"/>
            <w:vMerge w:val="restart"/>
            <w:noWrap w:val="0"/>
            <w:vAlign w:val="center"/>
          </w:tcPr>
          <w:p w14:paraId="0C9D8F2B">
            <w:pPr>
              <w:widowControl/>
              <w:spacing w:line="300" w:lineRule="exact"/>
              <w:jc w:val="center"/>
              <w:rPr>
                <w:rFonts w:hint="eastAsia" w:ascii="宋体" w:hAnsi="宋体" w:cs="宋体"/>
                <w:kern w:val="0"/>
                <w:szCs w:val="21"/>
              </w:rPr>
            </w:pPr>
            <w:r>
              <w:rPr>
                <w:rFonts w:hint="eastAsia" w:ascii="宋体" w:hAnsi="宋体" w:cs="宋体"/>
                <w:kern w:val="0"/>
                <w:szCs w:val="21"/>
              </w:rPr>
              <w:t>19</w:t>
            </w:r>
          </w:p>
        </w:tc>
        <w:tc>
          <w:tcPr>
            <w:tcW w:w="1189" w:type="dxa"/>
            <w:vMerge w:val="restart"/>
            <w:noWrap w:val="0"/>
            <w:vAlign w:val="center"/>
          </w:tcPr>
          <w:p w14:paraId="44C1F565">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福建省龙岩市永定区坎市中学</w:t>
            </w:r>
          </w:p>
        </w:tc>
        <w:tc>
          <w:tcPr>
            <w:tcW w:w="1331" w:type="dxa"/>
            <w:noWrap w:val="0"/>
            <w:vAlign w:val="center"/>
          </w:tcPr>
          <w:p w14:paraId="618484C3">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1.普通高中学费</w:t>
            </w:r>
          </w:p>
        </w:tc>
        <w:tc>
          <w:tcPr>
            <w:tcW w:w="2084" w:type="dxa"/>
            <w:noWrap w:val="0"/>
            <w:vAlign w:val="center"/>
          </w:tcPr>
          <w:p w14:paraId="455E0B7F">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永教综〔2023〕23号</w:t>
            </w:r>
          </w:p>
        </w:tc>
        <w:tc>
          <w:tcPr>
            <w:tcW w:w="8716" w:type="dxa"/>
            <w:noWrap w:val="0"/>
            <w:vAlign w:val="center"/>
          </w:tcPr>
          <w:p w14:paraId="65D1186D">
            <w:pPr>
              <w:widowControl/>
              <w:spacing w:line="300" w:lineRule="exact"/>
              <w:rPr>
                <w:rFonts w:hint="eastAsia" w:ascii="宋体" w:hAnsi="宋体" w:cs="宋体"/>
                <w:kern w:val="0"/>
                <w:szCs w:val="21"/>
              </w:rPr>
            </w:pPr>
            <w:r>
              <w:rPr>
                <w:rFonts w:hint="eastAsia" w:ascii="宋体" w:hAnsi="宋体" w:cs="宋体"/>
                <w:kern w:val="0"/>
                <w:szCs w:val="21"/>
              </w:rPr>
              <w:t>1600元/生.学年</w:t>
            </w:r>
          </w:p>
        </w:tc>
        <w:tc>
          <w:tcPr>
            <w:tcW w:w="1440" w:type="dxa"/>
            <w:noWrap w:val="0"/>
            <w:vAlign w:val="center"/>
          </w:tcPr>
          <w:p w14:paraId="7A079B43">
            <w:pPr>
              <w:widowControl/>
              <w:spacing w:line="300" w:lineRule="exact"/>
              <w:rPr>
                <w:rFonts w:hint="eastAsia" w:ascii="宋体" w:hAnsi="宋体" w:cs="宋体"/>
                <w:kern w:val="0"/>
                <w:szCs w:val="21"/>
              </w:rPr>
            </w:pPr>
          </w:p>
        </w:tc>
      </w:tr>
      <w:tr w14:paraId="5DE4D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642" w:type="dxa"/>
            <w:vMerge w:val="continue"/>
            <w:noWrap w:val="0"/>
            <w:vAlign w:val="center"/>
          </w:tcPr>
          <w:p w14:paraId="6F5191B6">
            <w:pPr>
              <w:widowControl/>
              <w:spacing w:line="300" w:lineRule="exact"/>
              <w:jc w:val="left"/>
              <w:rPr>
                <w:rFonts w:hint="eastAsia" w:ascii="宋体" w:hAnsi="宋体" w:cs="宋体"/>
                <w:kern w:val="0"/>
                <w:szCs w:val="21"/>
              </w:rPr>
            </w:pPr>
          </w:p>
        </w:tc>
        <w:tc>
          <w:tcPr>
            <w:tcW w:w="1189" w:type="dxa"/>
            <w:vMerge w:val="continue"/>
            <w:noWrap w:val="0"/>
            <w:vAlign w:val="center"/>
          </w:tcPr>
          <w:p w14:paraId="4761D1B5">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p>
        </w:tc>
        <w:tc>
          <w:tcPr>
            <w:tcW w:w="1331" w:type="dxa"/>
            <w:noWrap w:val="0"/>
            <w:vAlign w:val="center"/>
          </w:tcPr>
          <w:p w14:paraId="17DD9D38">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2.普通高中学生公寓住宿费</w:t>
            </w:r>
          </w:p>
        </w:tc>
        <w:tc>
          <w:tcPr>
            <w:tcW w:w="2084" w:type="dxa"/>
            <w:noWrap w:val="0"/>
            <w:vAlign w:val="center"/>
          </w:tcPr>
          <w:p w14:paraId="0AA7D5F5">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永价综〔2015〕34号</w:t>
            </w:r>
          </w:p>
          <w:p w14:paraId="63DFD56A">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永发改价格〔2023〕10号</w:t>
            </w:r>
          </w:p>
        </w:tc>
        <w:tc>
          <w:tcPr>
            <w:tcW w:w="8716" w:type="dxa"/>
            <w:noWrap w:val="0"/>
            <w:vAlign w:val="center"/>
          </w:tcPr>
          <w:p w14:paraId="6ADD73CD">
            <w:pPr>
              <w:widowControl/>
              <w:spacing w:line="300" w:lineRule="exact"/>
              <w:rPr>
                <w:rFonts w:hint="eastAsia" w:ascii="宋体" w:hAnsi="宋体" w:cs="宋体"/>
                <w:kern w:val="0"/>
                <w:szCs w:val="21"/>
              </w:rPr>
            </w:pPr>
            <w:r>
              <w:rPr>
                <w:rFonts w:hint="eastAsia" w:ascii="宋体" w:hAnsi="宋体" w:cs="宋体"/>
                <w:kern w:val="0"/>
                <w:szCs w:val="21"/>
              </w:rPr>
              <w:t>480元/生.学年</w:t>
            </w:r>
          </w:p>
          <w:p w14:paraId="70BEEB96">
            <w:pPr>
              <w:widowControl/>
              <w:spacing w:line="300" w:lineRule="exact"/>
              <w:rPr>
                <w:rFonts w:hint="eastAsia" w:ascii="宋体" w:hAnsi="宋体" w:cs="宋体"/>
                <w:kern w:val="0"/>
                <w:szCs w:val="21"/>
              </w:rPr>
            </w:pPr>
            <w:r>
              <w:rPr>
                <w:rFonts w:hint="eastAsia" w:ascii="宋体" w:hAnsi="宋体" w:cs="宋体"/>
                <w:kern w:val="0"/>
                <w:szCs w:val="21"/>
              </w:rPr>
              <w:t>640元/生.学年(“彩金楼”)</w:t>
            </w:r>
          </w:p>
        </w:tc>
        <w:tc>
          <w:tcPr>
            <w:tcW w:w="1440" w:type="dxa"/>
            <w:noWrap w:val="0"/>
            <w:vAlign w:val="center"/>
          </w:tcPr>
          <w:p w14:paraId="69C9DE13">
            <w:pPr>
              <w:widowControl/>
              <w:spacing w:line="300" w:lineRule="exact"/>
              <w:rPr>
                <w:rFonts w:hint="eastAsia" w:ascii="宋体" w:hAnsi="宋体" w:cs="宋体"/>
                <w:kern w:val="0"/>
                <w:szCs w:val="21"/>
              </w:rPr>
            </w:pPr>
          </w:p>
        </w:tc>
      </w:tr>
      <w:tr w14:paraId="707D9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728821BA">
            <w:pPr>
              <w:widowControl/>
              <w:spacing w:line="300" w:lineRule="exact"/>
              <w:jc w:val="center"/>
              <w:rPr>
                <w:rFonts w:hint="eastAsia" w:ascii="宋体" w:hAnsi="宋体" w:cs="宋体"/>
                <w:kern w:val="0"/>
                <w:szCs w:val="21"/>
              </w:rPr>
            </w:pPr>
            <w:r>
              <w:rPr>
                <w:rFonts w:hint="eastAsia" w:ascii="宋体" w:hAnsi="宋体" w:cs="宋体"/>
                <w:kern w:val="0"/>
                <w:szCs w:val="21"/>
              </w:rPr>
              <w:t>20</w:t>
            </w:r>
          </w:p>
        </w:tc>
        <w:tc>
          <w:tcPr>
            <w:tcW w:w="1189" w:type="dxa"/>
            <w:noWrap w:val="0"/>
            <w:vAlign w:val="center"/>
          </w:tcPr>
          <w:p w14:paraId="515604CD">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龙岩市永定区实验幼儿园</w:t>
            </w:r>
          </w:p>
        </w:tc>
        <w:tc>
          <w:tcPr>
            <w:tcW w:w="1331" w:type="dxa"/>
            <w:noWrap w:val="0"/>
            <w:vAlign w:val="center"/>
          </w:tcPr>
          <w:p w14:paraId="775C3878">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02DCE7A3">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lang w:eastAsia="zh-CN"/>
              </w:rPr>
              <w:t>《龙岩市永定区物价局</w:t>
            </w:r>
            <w:r>
              <w:rPr>
                <w:rFonts w:hint="eastAsia" w:ascii="宋体" w:hAnsi="宋体" w:cs="宋体"/>
                <w:kern w:val="0"/>
                <w:szCs w:val="21"/>
                <w:lang w:val="en-US" w:eastAsia="zh-CN"/>
              </w:rPr>
              <w:t xml:space="preserve"> 龙岩市永定区财政局关于调整永定区公办幼儿园保育教育费收费标准有关问题的通知》</w:t>
            </w: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57A2D892">
            <w:pPr>
              <w:widowControl/>
              <w:spacing w:line="300" w:lineRule="exact"/>
              <w:rPr>
                <w:rFonts w:hint="eastAsia" w:ascii="宋体" w:hAnsi="宋体" w:cs="宋体"/>
                <w:kern w:val="0"/>
                <w:szCs w:val="21"/>
              </w:rPr>
            </w:pPr>
            <w:r>
              <w:rPr>
                <w:rFonts w:hint="eastAsia" w:ascii="宋体" w:hAnsi="宋体" w:cs="宋体"/>
                <w:kern w:val="0"/>
                <w:szCs w:val="21"/>
              </w:rPr>
              <w:t>480元/生.月</w:t>
            </w:r>
          </w:p>
        </w:tc>
        <w:tc>
          <w:tcPr>
            <w:tcW w:w="1440" w:type="dxa"/>
            <w:noWrap w:val="0"/>
            <w:vAlign w:val="center"/>
          </w:tcPr>
          <w:p w14:paraId="50240613">
            <w:pPr>
              <w:widowControl/>
              <w:spacing w:line="300" w:lineRule="exact"/>
              <w:rPr>
                <w:rFonts w:hint="eastAsia" w:ascii="宋体" w:hAnsi="宋体" w:cs="宋体"/>
                <w:kern w:val="0"/>
                <w:szCs w:val="21"/>
              </w:rPr>
            </w:pPr>
          </w:p>
        </w:tc>
      </w:tr>
      <w:tr w14:paraId="687E2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642" w:type="dxa"/>
            <w:noWrap w:val="0"/>
            <w:vAlign w:val="center"/>
          </w:tcPr>
          <w:p w14:paraId="40715825">
            <w:pPr>
              <w:widowControl/>
              <w:spacing w:line="300" w:lineRule="exact"/>
              <w:jc w:val="center"/>
              <w:rPr>
                <w:rFonts w:hint="eastAsia" w:ascii="宋体" w:hAnsi="宋体" w:cs="宋体"/>
                <w:kern w:val="0"/>
                <w:szCs w:val="21"/>
              </w:rPr>
            </w:pPr>
            <w:r>
              <w:rPr>
                <w:rFonts w:hint="eastAsia" w:ascii="宋体" w:hAnsi="宋体" w:cs="宋体"/>
                <w:kern w:val="0"/>
                <w:szCs w:val="21"/>
              </w:rPr>
              <w:t>21</w:t>
            </w:r>
          </w:p>
        </w:tc>
        <w:tc>
          <w:tcPr>
            <w:tcW w:w="1189" w:type="dxa"/>
            <w:noWrap w:val="0"/>
            <w:vAlign w:val="center"/>
          </w:tcPr>
          <w:p w14:paraId="6DF387F7">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spacing w:val="-11"/>
                <w:kern w:val="0"/>
                <w:sz w:val="21"/>
                <w:szCs w:val="21"/>
              </w:rPr>
            </w:pPr>
            <w:r>
              <w:rPr>
                <w:rFonts w:hint="eastAsia" w:ascii="宋体" w:hAnsi="宋体" w:cs="宋体"/>
                <w:spacing w:val="-11"/>
                <w:kern w:val="0"/>
                <w:sz w:val="21"/>
                <w:szCs w:val="21"/>
              </w:rPr>
              <w:t>龙岩市永定区第二实验幼儿园</w:t>
            </w:r>
          </w:p>
        </w:tc>
        <w:tc>
          <w:tcPr>
            <w:tcW w:w="1331" w:type="dxa"/>
            <w:noWrap w:val="0"/>
            <w:vAlign w:val="center"/>
          </w:tcPr>
          <w:p w14:paraId="6FBD788C">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1181B1CE">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3BAA0EEC">
            <w:pPr>
              <w:widowControl/>
              <w:spacing w:line="300" w:lineRule="exact"/>
              <w:rPr>
                <w:rFonts w:hint="eastAsia" w:ascii="宋体" w:hAnsi="宋体" w:cs="宋体"/>
                <w:kern w:val="0"/>
                <w:szCs w:val="21"/>
              </w:rPr>
            </w:pPr>
            <w:r>
              <w:rPr>
                <w:rFonts w:hint="eastAsia" w:ascii="宋体" w:hAnsi="宋体" w:cs="宋体"/>
                <w:kern w:val="0"/>
                <w:szCs w:val="21"/>
              </w:rPr>
              <w:t>380元/生.月</w:t>
            </w:r>
          </w:p>
        </w:tc>
        <w:tc>
          <w:tcPr>
            <w:tcW w:w="1440" w:type="dxa"/>
            <w:noWrap w:val="0"/>
            <w:vAlign w:val="center"/>
          </w:tcPr>
          <w:p w14:paraId="6C454B6B">
            <w:pPr>
              <w:widowControl/>
              <w:spacing w:line="300" w:lineRule="exact"/>
              <w:rPr>
                <w:rFonts w:hint="eastAsia" w:ascii="宋体" w:hAnsi="宋体" w:cs="宋体"/>
                <w:kern w:val="0"/>
                <w:szCs w:val="21"/>
              </w:rPr>
            </w:pPr>
          </w:p>
        </w:tc>
      </w:tr>
      <w:tr w14:paraId="3393B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642" w:type="dxa"/>
            <w:noWrap w:val="0"/>
            <w:vAlign w:val="center"/>
          </w:tcPr>
          <w:p w14:paraId="03FDCB01">
            <w:pPr>
              <w:widowControl/>
              <w:spacing w:line="300" w:lineRule="exact"/>
              <w:jc w:val="center"/>
              <w:rPr>
                <w:rFonts w:hint="eastAsia" w:ascii="宋体" w:hAnsi="宋体" w:cs="宋体"/>
                <w:kern w:val="0"/>
                <w:szCs w:val="21"/>
              </w:rPr>
            </w:pPr>
            <w:r>
              <w:rPr>
                <w:rFonts w:hint="eastAsia" w:ascii="宋体" w:hAnsi="宋体" w:cs="宋体"/>
                <w:kern w:val="0"/>
                <w:szCs w:val="21"/>
              </w:rPr>
              <w:t>22</w:t>
            </w:r>
          </w:p>
        </w:tc>
        <w:tc>
          <w:tcPr>
            <w:tcW w:w="1189" w:type="dxa"/>
            <w:noWrap w:val="0"/>
            <w:vAlign w:val="center"/>
          </w:tcPr>
          <w:p w14:paraId="6F7F93DC">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spacing w:val="-11"/>
                <w:kern w:val="0"/>
                <w:sz w:val="21"/>
                <w:szCs w:val="21"/>
              </w:rPr>
            </w:pPr>
            <w:r>
              <w:rPr>
                <w:rFonts w:hint="eastAsia" w:ascii="宋体" w:hAnsi="宋体" w:cs="宋体"/>
                <w:spacing w:val="-11"/>
                <w:kern w:val="0"/>
                <w:sz w:val="21"/>
                <w:szCs w:val="21"/>
              </w:rPr>
              <w:t>龙岩市永定区凤城中心幼儿园</w:t>
            </w:r>
          </w:p>
        </w:tc>
        <w:tc>
          <w:tcPr>
            <w:tcW w:w="1331" w:type="dxa"/>
            <w:noWrap w:val="0"/>
            <w:vAlign w:val="center"/>
          </w:tcPr>
          <w:p w14:paraId="5551D486">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46C440F3">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67847C0D">
            <w:pPr>
              <w:widowControl/>
              <w:spacing w:line="300" w:lineRule="exact"/>
              <w:rPr>
                <w:rFonts w:hint="eastAsia" w:ascii="宋体" w:hAnsi="宋体" w:cs="宋体"/>
                <w:kern w:val="0"/>
                <w:szCs w:val="21"/>
              </w:rPr>
            </w:pPr>
            <w:r>
              <w:rPr>
                <w:rFonts w:hint="eastAsia" w:ascii="宋体" w:hAnsi="宋体" w:cs="宋体"/>
                <w:kern w:val="0"/>
                <w:szCs w:val="21"/>
              </w:rPr>
              <w:t>380元/生.月</w:t>
            </w:r>
          </w:p>
        </w:tc>
        <w:tc>
          <w:tcPr>
            <w:tcW w:w="1440" w:type="dxa"/>
            <w:noWrap w:val="0"/>
            <w:vAlign w:val="center"/>
          </w:tcPr>
          <w:p w14:paraId="70810CCC">
            <w:pPr>
              <w:widowControl/>
              <w:spacing w:line="300" w:lineRule="exact"/>
              <w:rPr>
                <w:rFonts w:hint="eastAsia" w:ascii="宋体" w:hAnsi="宋体" w:cs="宋体"/>
                <w:kern w:val="0"/>
                <w:szCs w:val="21"/>
              </w:rPr>
            </w:pPr>
          </w:p>
        </w:tc>
      </w:tr>
      <w:tr w14:paraId="362ED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31089356">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21671321">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21F5E5E4">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1331" w:type="dxa"/>
            <w:noWrap w:val="0"/>
            <w:vAlign w:val="center"/>
          </w:tcPr>
          <w:p w14:paraId="756A6A98">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72695332">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645F918D">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716" w:type="dxa"/>
            <w:noWrap w:val="0"/>
            <w:vAlign w:val="center"/>
          </w:tcPr>
          <w:p w14:paraId="29A5AA0A">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440" w:type="dxa"/>
            <w:noWrap w:val="0"/>
            <w:vAlign w:val="center"/>
          </w:tcPr>
          <w:p w14:paraId="1F3C70D9">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1F66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011BFCAB">
            <w:pPr>
              <w:widowControl/>
              <w:spacing w:line="300" w:lineRule="exact"/>
              <w:jc w:val="center"/>
              <w:rPr>
                <w:rFonts w:hint="eastAsia" w:ascii="宋体" w:hAnsi="宋体" w:cs="宋体"/>
                <w:kern w:val="0"/>
                <w:szCs w:val="21"/>
              </w:rPr>
            </w:pPr>
            <w:r>
              <w:rPr>
                <w:rFonts w:hint="eastAsia" w:ascii="宋体" w:hAnsi="宋体" w:cs="宋体"/>
                <w:kern w:val="0"/>
                <w:szCs w:val="21"/>
              </w:rPr>
              <w:t>23</w:t>
            </w:r>
          </w:p>
        </w:tc>
        <w:tc>
          <w:tcPr>
            <w:tcW w:w="1189" w:type="dxa"/>
            <w:noWrap w:val="0"/>
            <w:vAlign w:val="center"/>
          </w:tcPr>
          <w:p w14:paraId="30153E93">
            <w:pPr>
              <w:widowControl/>
              <w:spacing w:line="300" w:lineRule="exact"/>
              <w:rPr>
                <w:rFonts w:hint="eastAsia" w:ascii="宋体" w:hAnsi="宋体" w:cs="宋体"/>
                <w:kern w:val="0"/>
                <w:szCs w:val="21"/>
              </w:rPr>
            </w:pPr>
            <w:r>
              <w:rPr>
                <w:rFonts w:hint="eastAsia" w:ascii="宋体" w:hAnsi="宋体" w:cs="宋体"/>
                <w:kern w:val="0"/>
                <w:szCs w:val="21"/>
              </w:rPr>
              <w:t>龙岩市永定区龙凤幼儿园</w:t>
            </w:r>
          </w:p>
        </w:tc>
        <w:tc>
          <w:tcPr>
            <w:tcW w:w="1331" w:type="dxa"/>
            <w:noWrap w:val="0"/>
            <w:vAlign w:val="center"/>
          </w:tcPr>
          <w:p w14:paraId="63CA0909">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7B259FE0">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6F61133B">
            <w:pPr>
              <w:widowControl/>
              <w:spacing w:line="300" w:lineRule="exact"/>
              <w:rPr>
                <w:rFonts w:hint="eastAsia" w:ascii="宋体" w:hAnsi="宋体" w:cs="宋体"/>
                <w:kern w:val="0"/>
                <w:szCs w:val="21"/>
              </w:rPr>
            </w:pPr>
            <w:r>
              <w:rPr>
                <w:rFonts w:hint="eastAsia" w:ascii="宋体" w:hAnsi="宋体" w:cs="宋体"/>
                <w:kern w:val="0"/>
                <w:szCs w:val="21"/>
              </w:rPr>
              <w:t>380元/生.月</w:t>
            </w:r>
          </w:p>
        </w:tc>
        <w:tc>
          <w:tcPr>
            <w:tcW w:w="1440" w:type="dxa"/>
            <w:noWrap w:val="0"/>
            <w:vAlign w:val="center"/>
          </w:tcPr>
          <w:p w14:paraId="4E6F0431">
            <w:pPr>
              <w:widowControl/>
              <w:spacing w:line="300" w:lineRule="exact"/>
              <w:rPr>
                <w:rFonts w:hint="eastAsia" w:ascii="宋体" w:hAnsi="宋体" w:cs="宋体"/>
                <w:kern w:val="0"/>
                <w:szCs w:val="21"/>
              </w:rPr>
            </w:pPr>
          </w:p>
        </w:tc>
      </w:tr>
      <w:tr w14:paraId="3FC39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3FC72537">
            <w:pPr>
              <w:widowControl/>
              <w:spacing w:line="300" w:lineRule="exact"/>
              <w:jc w:val="center"/>
              <w:rPr>
                <w:rFonts w:hint="eastAsia" w:ascii="宋体" w:hAnsi="宋体" w:cs="宋体"/>
                <w:kern w:val="0"/>
                <w:szCs w:val="21"/>
              </w:rPr>
            </w:pPr>
            <w:r>
              <w:rPr>
                <w:rFonts w:hint="eastAsia" w:ascii="宋体" w:hAnsi="宋体" w:cs="宋体"/>
                <w:kern w:val="0"/>
                <w:szCs w:val="21"/>
              </w:rPr>
              <w:t>24</w:t>
            </w:r>
          </w:p>
        </w:tc>
        <w:tc>
          <w:tcPr>
            <w:tcW w:w="1189" w:type="dxa"/>
            <w:noWrap w:val="0"/>
            <w:vAlign w:val="center"/>
          </w:tcPr>
          <w:p w14:paraId="3632C9F8">
            <w:pPr>
              <w:widowControl/>
              <w:spacing w:line="300" w:lineRule="exact"/>
              <w:rPr>
                <w:rFonts w:hint="eastAsia" w:ascii="宋体" w:hAnsi="宋体" w:cs="宋体"/>
                <w:kern w:val="0"/>
                <w:szCs w:val="21"/>
              </w:rPr>
            </w:pPr>
            <w:r>
              <w:rPr>
                <w:rFonts w:hint="eastAsia" w:ascii="宋体" w:hAnsi="宋体" w:cs="宋体"/>
                <w:kern w:val="0"/>
                <w:szCs w:val="21"/>
              </w:rPr>
              <w:t>龙岩市永定区金凤幼儿园</w:t>
            </w:r>
          </w:p>
        </w:tc>
        <w:tc>
          <w:tcPr>
            <w:tcW w:w="1331" w:type="dxa"/>
            <w:noWrap w:val="0"/>
            <w:vAlign w:val="center"/>
          </w:tcPr>
          <w:p w14:paraId="41457CBA">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575C0547">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65E0D260">
            <w:pPr>
              <w:widowControl/>
              <w:spacing w:line="300" w:lineRule="exact"/>
              <w:rPr>
                <w:rFonts w:hint="eastAsia" w:ascii="宋体" w:hAnsi="宋体" w:cs="宋体"/>
                <w:kern w:val="0"/>
                <w:szCs w:val="21"/>
              </w:rPr>
            </w:pPr>
            <w:r>
              <w:rPr>
                <w:rFonts w:hint="eastAsia" w:ascii="宋体" w:hAnsi="宋体" w:cs="宋体"/>
                <w:kern w:val="0"/>
                <w:szCs w:val="21"/>
              </w:rPr>
              <w:t>380元/生.月</w:t>
            </w:r>
          </w:p>
        </w:tc>
        <w:tc>
          <w:tcPr>
            <w:tcW w:w="1440" w:type="dxa"/>
            <w:noWrap w:val="0"/>
            <w:vAlign w:val="center"/>
          </w:tcPr>
          <w:p w14:paraId="3BEDDDD8">
            <w:pPr>
              <w:widowControl/>
              <w:spacing w:line="300" w:lineRule="exact"/>
              <w:rPr>
                <w:rFonts w:hint="eastAsia" w:ascii="宋体" w:hAnsi="宋体" w:cs="宋体"/>
                <w:kern w:val="0"/>
                <w:szCs w:val="21"/>
              </w:rPr>
            </w:pPr>
          </w:p>
        </w:tc>
      </w:tr>
      <w:tr w14:paraId="39EC3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04BAA0BA">
            <w:pPr>
              <w:widowControl/>
              <w:spacing w:line="300" w:lineRule="exact"/>
              <w:jc w:val="center"/>
              <w:rPr>
                <w:rFonts w:hint="eastAsia" w:ascii="宋体" w:hAnsi="宋体" w:cs="宋体"/>
                <w:kern w:val="0"/>
                <w:szCs w:val="21"/>
              </w:rPr>
            </w:pPr>
            <w:r>
              <w:rPr>
                <w:rFonts w:hint="eastAsia" w:ascii="宋体" w:hAnsi="宋体" w:cs="宋体"/>
                <w:kern w:val="0"/>
                <w:szCs w:val="21"/>
              </w:rPr>
              <w:t>25</w:t>
            </w:r>
          </w:p>
        </w:tc>
        <w:tc>
          <w:tcPr>
            <w:tcW w:w="1189" w:type="dxa"/>
            <w:noWrap w:val="0"/>
            <w:vAlign w:val="center"/>
          </w:tcPr>
          <w:p w14:paraId="4D9A275E">
            <w:pPr>
              <w:widowControl/>
              <w:spacing w:line="300" w:lineRule="exact"/>
              <w:rPr>
                <w:rFonts w:hint="eastAsia" w:ascii="宋体" w:hAnsi="宋体" w:cs="宋体"/>
                <w:kern w:val="0"/>
                <w:szCs w:val="21"/>
              </w:rPr>
            </w:pPr>
            <w:r>
              <w:rPr>
                <w:rFonts w:hint="eastAsia" w:ascii="宋体" w:hAnsi="宋体" w:cs="宋体"/>
                <w:kern w:val="0"/>
                <w:szCs w:val="21"/>
              </w:rPr>
              <w:t>龙岩市永定区城东幼儿园</w:t>
            </w:r>
          </w:p>
        </w:tc>
        <w:tc>
          <w:tcPr>
            <w:tcW w:w="1331" w:type="dxa"/>
            <w:noWrap w:val="0"/>
            <w:vAlign w:val="center"/>
          </w:tcPr>
          <w:p w14:paraId="7D820F75">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2B456EB5">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68680727">
            <w:pPr>
              <w:widowControl/>
              <w:spacing w:line="300" w:lineRule="exact"/>
              <w:rPr>
                <w:rFonts w:hint="eastAsia" w:ascii="宋体" w:hAnsi="宋体" w:cs="宋体"/>
                <w:kern w:val="0"/>
                <w:szCs w:val="21"/>
              </w:rPr>
            </w:pPr>
            <w:r>
              <w:rPr>
                <w:rFonts w:hint="eastAsia" w:ascii="宋体" w:hAnsi="宋体" w:cs="宋体"/>
                <w:kern w:val="0"/>
                <w:szCs w:val="21"/>
              </w:rPr>
              <w:t>380元/生.月</w:t>
            </w:r>
          </w:p>
        </w:tc>
        <w:tc>
          <w:tcPr>
            <w:tcW w:w="1440" w:type="dxa"/>
            <w:noWrap w:val="0"/>
            <w:vAlign w:val="center"/>
          </w:tcPr>
          <w:p w14:paraId="5D342751">
            <w:pPr>
              <w:widowControl/>
              <w:spacing w:line="300" w:lineRule="exact"/>
              <w:rPr>
                <w:rFonts w:hint="eastAsia" w:ascii="宋体" w:hAnsi="宋体" w:cs="宋体"/>
                <w:kern w:val="0"/>
                <w:szCs w:val="21"/>
              </w:rPr>
            </w:pPr>
          </w:p>
        </w:tc>
      </w:tr>
      <w:tr w14:paraId="39460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77D1D1FD">
            <w:pPr>
              <w:widowControl/>
              <w:spacing w:line="300" w:lineRule="exact"/>
              <w:jc w:val="center"/>
              <w:rPr>
                <w:rFonts w:hint="eastAsia" w:ascii="宋体" w:hAnsi="宋体" w:cs="宋体"/>
                <w:kern w:val="0"/>
                <w:szCs w:val="21"/>
              </w:rPr>
            </w:pPr>
            <w:r>
              <w:rPr>
                <w:rFonts w:hint="eastAsia" w:ascii="宋体" w:hAnsi="宋体" w:cs="宋体"/>
                <w:kern w:val="0"/>
                <w:szCs w:val="21"/>
              </w:rPr>
              <w:t>26</w:t>
            </w:r>
          </w:p>
        </w:tc>
        <w:tc>
          <w:tcPr>
            <w:tcW w:w="1189" w:type="dxa"/>
            <w:noWrap w:val="0"/>
            <w:vAlign w:val="center"/>
          </w:tcPr>
          <w:p w14:paraId="44DE2CCC">
            <w:pPr>
              <w:widowControl/>
              <w:spacing w:line="300" w:lineRule="exact"/>
              <w:rPr>
                <w:rFonts w:hint="eastAsia" w:ascii="宋体" w:hAnsi="宋体" w:cs="宋体"/>
                <w:kern w:val="0"/>
                <w:szCs w:val="21"/>
              </w:rPr>
            </w:pPr>
            <w:r>
              <w:rPr>
                <w:rFonts w:hint="eastAsia" w:ascii="宋体" w:hAnsi="宋体" w:cs="宋体"/>
                <w:kern w:val="0"/>
                <w:szCs w:val="21"/>
              </w:rPr>
              <w:t>龙岩市永定区城南幼儿园</w:t>
            </w:r>
          </w:p>
        </w:tc>
        <w:tc>
          <w:tcPr>
            <w:tcW w:w="1331" w:type="dxa"/>
            <w:noWrap w:val="0"/>
            <w:vAlign w:val="center"/>
          </w:tcPr>
          <w:p w14:paraId="47DF6D10">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22D1889E">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0339165A">
            <w:pPr>
              <w:widowControl/>
              <w:spacing w:line="300" w:lineRule="exact"/>
              <w:rPr>
                <w:rFonts w:hint="eastAsia" w:ascii="宋体" w:hAnsi="宋体" w:cs="宋体"/>
                <w:kern w:val="0"/>
                <w:szCs w:val="21"/>
              </w:rPr>
            </w:pPr>
            <w:r>
              <w:rPr>
                <w:rFonts w:hint="eastAsia" w:ascii="宋体" w:hAnsi="宋体" w:cs="宋体"/>
                <w:kern w:val="0"/>
                <w:szCs w:val="21"/>
              </w:rPr>
              <w:t>380元/生.月</w:t>
            </w:r>
          </w:p>
        </w:tc>
        <w:tc>
          <w:tcPr>
            <w:tcW w:w="1440" w:type="dxa"/>
            <w:noWrap w:val="0"/>
            <w:vAlign w:val="center"/>
          </w:tcPr>
          <w:p w14:paraId="1E3A6B07">
            <w:pPr>
              <w:widowControl/>
              <w:spacing w:line="300" w:lineRule="exact"/>
              <w:rPr>
                <w:rFonts w:hint="eastAsia" w:ascii="宋体" w:hAnsi="宋体" w:cs="宋体"/>
                <w:kern w:val="0"/>
                <w:szCs w:val="21"/>
              </w:rPr>
            </w:pPr>
          </w:p>
        </w:tc>
      </w:tr>
      <w:tr w14:paraId="754C9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123B893C">
            <w:pPr>
              <w:widowControl/>
              <w:spacing w:line="300" w:lineRule="exact"/>
              <w:jc w:val="center"/>
              <w:rPr>
                <w:rFonts w:hint="eastAsia" w:ascii="宋体" w:hAnsi="宋体" w:cs="宋体"/>
                <w:kern w:val="0"/>
                <w:szCs w:val="21"/>
              </w:rPr>
            </w:pPr>
            <w:r>
              <w:rPr>
                <w:rFonts w:hint="eastAsia" w:ascii="宋体" w:hAnsi="宋体" w:cs="宋体"/>
                <w:kern w:val="0"/>
                <w:szCs w:val="21"/>
              </w:rPr>
              <w:t>27</w:t>
            </w:r>
          </w:p>
        </w:tc>
        <w:tc>
          <w:tcPr>
            <w:tcW w:w="1189" w:type="dxa"/>
            <w:noWrap w:val="0"/>
            <w:vAlign w:val="center"/>
          </w:tcPr>
          <w:p w14:paraId="31D2E14B">
            <w:pPr>
              <w:widowControl/>
              <w:spacing w:line="300" w:lineRule="exact"/>
              <w:rPr>
                <w:rFonts w:hint="eastAsia" w:ascii="宋体" w:hAnsi="宋体" w:cs="宋体"/>
                <w:kern w:val="0"/>
                <w:szCs w:val="21"/>
              </w:rPr>
            </w:pPr>
            <w:r>
              <w:rPr>
                <w:rFonts w:hint="eastAsia" w:ascii="宋体" w:hAnsi="宋体" w:cs="宋体"/>
                <w:kern w:val="0"/>
                <w:szCs w:val="21"/>
              </w:rPr>
              <w:t>龙岩市永定区坎市中心幼儿园</w:t>
            </w:r>
          </w:p>
        </w:tc>
        <w:tc>
          <w:tcPr>
            <w:tcW w:w="1331" w:type="dxa"/>
            <w:noWrap w:val="0"/>
            <w:vAlign w:val="center"/>
          </w:tcPr>
          <w:p w14:paraId="263FC186">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36E42934">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6EFD2E9D">
            <w:pPr>
              <w:widowControl/>
              <w:spacing w:line="300" w:lineRule="exact"/>
              <w:rPr>
                <w:rFonts w:hint="eastAsia" w:ascii="宋体" w:hAnsi="宋体" w:cs="宋体"/>
                <w:kern w:val="0"/>
                <w:szCs w:val="21"/>
              </w:rPr>
            </w:pPr>
            <w:r>
              <w:rPr>
                <w:rFonts w:hint="eastAsia" w:ascii="宋体" w:hAnsi="宋体" w:cs="宋体"/>
                <w:kern w:val="0"/>
                <w:szCs w:val="21"/>
              </w:rPr>
              <w:t>380元/生.月</w:t>
            </w:r>
          </w:p>
        </w:tc>
        <w:tc>
          <w:tcPr>
            <w:tcW w:w="1440" w:type="dxa"/>
            <w:noWrap w:val="0"/>
            <w:vAlign w:val="center"/>
          </w:tcPr>
          <w:p w14:paraId="7E311E4A">
            <w:pPr>
              <w:widowControl/>
              <w:spacing w:line="300" w:lineRule="exact"/>
              <w:rPr>
                <w:rFonts w:hint="eastAsia" w:ascii="宋体" w:hAnsi="宋体" w:cs="宋体"/>
                <w:kern w:val="0"/>
                <w:szCs w:val="21"/>
              </w:rPr>
            </w:pPr>
          </w:p>
        </w:tc>
      </w:tr>
      <w:tr w14:paraId="5172F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0DBF9018">
            <w:pPr>
              <w:widowControl/>
              <w:spacing w:line="300" w:lineRule="exact"/>
              <w:jc w:val="center"/>
              <w:rPr>
                <w:rFonts w:hint="eastAsia" w:ascii="宋体" w:hAnsi="宋体" w:cs="宋体"/>
                <w:kern w:val="0"/>
                <w:szCs w:val="21"/>
              </w:rPr>
            </w:pPr>
            <w:r>
              <w:rPr>
                <w:rFonts w:hint="eastAsia" w:ascii="宋体" w:hAnsi="宋体" w:cs="宋体"/>
                <w:kern w:val="0"/>
                <w:szCs w:val="21"/>
              </w:rPr>
              <w:t>28</w:t>
            </w:r>
          </w:p>
        </w:tc>
        <w:tc>
          <w:tcPr>
            <w:tcW w:w="1189" w:type="dxa"/>
            <w:noWrap w:val="0"/>
            <w:vAlign w:val="center"/>
          </w:tcPr>
          <w:p w14:paraId="1EADD2DE">
            <w:pPr>
              <w:widowControl/>
              <w:spacing w:line="300" w:lineRule="exact"/>
              <w:rPr>
                <w:rFonts w:hint="eastAsia" w:ascii="宋体" w:hAnsi="宋体" w:cs="宋体"/>
                <w:kern w:val="0"/>
                <w:szCs w:val="21"/>
              </w:rPr>
            </w:pPr>
            <w:r>
              <w:rPr>
                <w:rFonts w:hint="eastAsia" w:ascii="宋体" w:hAnsi="宋体" w:cs="宋体"/>
                <w:kern w:val="0"/>
                <w:szCs w:val="21"/>
              </w:rPr>
              <w:t>龙岩市永定区湖雷中心幼儿园</w:t>
            </w:r>
          </w:p>
        </w:tc>
        <w:tc>
          <w:tcPr>
            <w:tcW w:w="1331" w:type="dxa"/>
            <w:noWrap w:val="0"/>
            <w:vAlign w:val="center"/>
          </w:tcPr>
          <w:p w14:paraId="3679880F">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67774D4B">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0D7AF813">
            <w:pPr>
              <w:widowControl/>
              <w:spacing w:line="300" w:lineRule="exact"/>
              <w:rPr>
                <w:rFonts w:hint="eastAsia" w:ascii="宋体" w:hAnsi="宋体" w:cs="宋体"/>
                <w:kern w:val="0"/>
                <w:szCs w:val="21"/>
              </w:rPr>
            </w:pPr>
            <w:r>
              <w:rPr>
                <w:rFonts w:hint="eastAsia" w:ascii="宋体" w:hAnsi="宋体" w:cs="宋体"/>
                <w:kern w:val="0"/>
                <w:szCs w:val="21"/>
              </w:rPr>
              <w:t>310元/生.月</w:t>
            </w:r>
          </w:p>
        </w:tc>
        <w:tc>
          <w:tcPr>
            <w:tcW w:w="1440" w:type="dxa"/>
            <w:noWrap w:val="0"/>
            <w:vAlign w:val="center"/>
          </w:tcPr>
          <w:p w14:paraId="37757669">
            <w:pPr>
              <w:widowControl/>
              <w:spacing w:line="300" w:lineRule="exact"/>
              <w:rPr>
                <w:rFonts w:hint="eastAsia" w:ascii="宋体" w:hAnsi="宋体" w:cs="宋体"/>
                <w:kern w:val="0"/>
                <w:szCs w:val="21"/>
              </w:rPr>
            </w:pPr>
          </w:p>
        </w:tc>
      </w:tr>
      <w:tr w14:paraId="4D35B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3DD617FC">
            <w:pPr>
              <w:widowControl/>
              <w:spacing w:line="300" w:lineRule="exact"/>
              <w:jc w:val="center"/>
              <w:rPr>
                <w:rFonts w:hint="eastAsia" w:ascii="宋体" w:hAnsi="宋体" w:cs="宋体"/>
                <w:kern w:val="0"/>
                <w:szCs w:val="21"/>
              </w:rPr>
            </w:pPr>
            <w:r>
              <w:rPr>
                <w:rFonts w:hint="eastAsia" w:ascii="宋体" w:hAnsi="宋体" w:cs="宋体"/>
                <w:kern w:val="0"/>
                <w:szCs w:val="21"/>
              </w:rPr>
              <w:t>29</w:t>
            </w:r>
          </w:p>
        </w:tc>
        <w:tc>
          <w:tcPr>
            <w:tcW w:w="1189" w:type="dxa"/>
            <w:noWrap w:val="0"/>
            <w:vAlign w:val="center"/>
          </w:tcPr>
          <w:p w14:paraId="75B75303">
            <w:pPr>
              <w:widowControl/>
              <w:spacing w:line="300" w:lineRule="exact"/>
              <w:rPr>
                <w:rFonts w:hint="eastAsia" w:ascii="宋体" w:hAnsi="宋体" w:cs="宋体"/>
                <w:kern w:val="0"/>
                <w:szCs w:val="21"/>
              </w:rPr>
            </w:pPr>
            <w:r>
              <w:rPr>
                <w:rFonts w:hint="eastAsia" w:ascii="宋体" w:hAnsi="宋体" w:cs="宋体"/>
                <w:kern w:val="0"/>
                <w:szCs w:val="21"/>
              </w:rPr>
              <w:t>龙岩市永定区岐岭中心幼儿园</w:t>
            </w:r>
          </w:p>
        </w:tc>
        <w:tc>
          <w:tcPr>
            <w:tcW w:w="1331" w:type="dxa"/>
            <w:noWrap w:val="0"/>
            <w:vAlign w:val="center"/>
          </w:tcPr>
          <w:p w14:paraId="14C7C11A">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5A0DCE64">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1B29CD58">
            <w:pPr>
              <w:widowControl/>
              <w:spacing w:line="300" w:lineRule="exact"/>
              <w:rPr>
                <w:rFonts w:hint="eastAsia" w:ascii="宋体" w:hAnsi="宋体" w:cs="宋体"/>
                <w:kern w:val="0"/>
                <w:szCs w:val="21"/>
              </w:rPr>
            </w:pPr>
            <w:r>
              <w:rPr>
                <w:rFonts w:hint="eastAsia" w:ascii="宋体" w:hAnsi="宋体" w:cs="宋体"/>
                <w:kern w:val="0"/>
                <w:szCs w:val="21"/>
              </w:rPr>
              <w:t>310元/生.月</w:t>
            </w:r>
          </w:p>
        </w:tc>
        <w:tc>
          <w:tcPr>
            <w:tcW w:w="1440" w:type="dxa"/>
            <w:noWrap w:val="0"/>
            <w:vAlign w:val="center"/>
          </w:tcPr>
          <w:p w14:paraId="6F02F073">
            <w:pPr>
              <w:widowControl/>
              <w:spacing w:line="300" w:lineRule="exact"/>
              <w:rPr>
                <w:rFonts w:hint="eastAsia" w:ascii="宋体" w:hAnsi="宋体" w:cs="宋体"/>
                <w:kern w:val="0"/>
                <w:szCs w:val="21"/>
              </w:rPr>
            </w:pPr>
          </w:p>
        </w:tc>
      </w:tr>
      <w:tr w14:paraId="4B9AE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5C2B8C28">
            <w:pPr>
              <w:widowControl/>
              <w:spacing w:line="300" w:lineRule="exact"/>
              <w:jc w:val="center"/>
              <w:rPr>
                <w:rFonts w:hint="eastAsia" w:ascii="宋体" w:hAnsi="宋体" w:cs="宋体"/>
                <w:kern w:val="0"/>
                <w:szCs w:val="21"/>
              </w:rPr>
            </w:pPr>
            <w:r>
              <w:rPr>
                <w:rFonts w:hint="eastAsia" w:ascii="宋体" w:hAnsi="宋体" w:cs="宋体"/>
                <w:kern w:val="0"/>
                <w:szCs w:val="21"/>
              </w:rPr>
              <w:t>30</w:t>
            </w:r>
          </w:p>
        </w:tc>
        <w:tc>
          <w:tcPr>
            <w:tcW w:w="1189" w:type="dxa"/>
            <w:noWrap w:val="0"/>
            <w:vAlign w:val="center"/>
          </w:tcPr>
          <w:p w14:paraId="1EC37420">
            <w:pPr>
              <w:widowControl/>
              <w:spacing w:line="300" w:lineRule="exact"/>
              <w:rPr>
                <w:rFonts w:hint="eastAsia" w:ascii="宋体" w:hAnsi="宋体" w:cs="宋体"/>
                <w:kern w:val="0"/>
                <w:szCs w:val="21"/>
              </w:rPr>
            </w:pPr>
            <w:r>
              <w:rPr>
                <w:rFonts w:hint="eastAsia" w:ascii="宋体" w:hAnsi="宋体" w:cs="宋体"/>
                <w:kern w:val="0"/>
                <w:szCs w:val="21"/>
              </w:rPr>
              <w:t>龙岩市永定区龙潭中心幼儿园</w:t>
            </w:r>
          </w:p>
        </w:tc>
        <w:tc>
          <w:tcPr>
            <w:tcW w:w="1331" w:type="dxa"/>
            <w:noWrap w:val="0"/>
            <w:vAlign w:val="center"/>
          </w:tcPr>
          <w:p w14:paraId="2CE6693A">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694B5B52">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116F744C">
            <w:pPr>
              <w:widowControl/>
              <w:spacing w:line="300" w:lineRule="exact"/>
              <w:rPr>
                <w:rFonts w:hint="eastAsia" w:ascii="宋体" w:hAnsi="宋体" w:cs="宋体"/>
                <w:kern w:val="0"/>
                <w:szCs w:val="21"/>
              </w:rPr>
            </w:pPr>
            <w:r>
              <w:rPr>
                <w:rFonts w:hint="eastAsia" w:ascii="宋体" w:hAnsi="宋体" w:cs="宋体"/>
                <w:kern w:val="0"/>
                <w:szCs w:val="21"/>
              </w:rPr>
              <w:t>310元/生.月</w:t>
            </w:r>
          </w:p>
        </w:tc>
        <w:tc>
          <w:tcPr>
            <w:tcW w:w="1440" w:type="dxa"/>
            <w:noWrap w:val="0"/>
            <w:vAlign w:val="center"/>
          </w:tcPr>
          <w:p w14:paraId="4327EE20">
            <w:pPr>
              <w:widowControl/>
              <w:spacing w:line="300" w:lineRule="exact"/>
              <w:rPr>
                <w:rFonts w:hint="eastAsia" w:ascii="宋体" w:hAnsi="宋体" w:cs="宋体"/>
                <w:kern w:val="0"/>
                <w:szCs w:val="21"/>
              </w:rPr>
            </w:pPr>
          </w:p>
        </w:tc>
      </w:tr>
      <w:tr w14:paraId="288C1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2ECBF558">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3562EB51">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3437F82E">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1331" w:type="dxa"/>
            <w:noWrap w:val="0"/>
            <w:vAlign w:val="center"/>
          </w:tcPr>
          <w:p w14:paraId="046B60AA">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25233AF2">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3FCB88C7">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716" w:type="dxa"/>
            <w:noWrap w:val="0"/>
            <w:vAlign w:val="center"/>
          </w:tcPr>
          <w:p w14:paraId="75F4E5DF">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440" w:type="dxa"/>
            <w:noWrap w:val="0"/>
            <w:vAlign w:val="center"/>
          </w:tcPr>
          <w:p w14:paraId="34DDB6D9">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14137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3FDE32F0">
            <w:pPr>
              <w:widowControl/>
              <w:spacing w:line="300" w:lineRule="exact"/>
              <w:jc w:val="center"/>
              <w:rPr>
                <w:rFonts w:hint="eastAsia" w:ascii="宋体" w:hAnsi="宋体" w:cs="宋体"/>
                <w:kern w:val="0"/>
                <w:szCs w:val="21"/>
              </w:rPr>
            </w:pPr>
            <w:r>
              <w:rPr>
                <w:rFonts w:hint="eastAsia" w:ascii="宋体" w:hAnsi="宋体" w:cs="宋体"/>
                <w:kern w:val="0"/>
                <w:szCs w:val="21"/>
              </w:rPr>
              <w:t>31</w:t>
            </w:r>
          </w:p>
        </w:tc>
        <w:tc>
          <w:tcPr>
            <w:tcW w:w="1189" w:type="dxa"/>
            <w:noWrap w:val="0"/>
            <w:vAlign w:val="center"/>
          </w:tcPr>
          <w:p w14:paraId="4422BFAF">
            <w:pPr>
              <w:widowControl/>
              <w:spacing w:line="300" w:lineRule="exact"/>
              <w:rPr>
                <w:rFonts w:hint="eastAsia" w:ascii="宋体" w:hAnsi="宋体" w:cs="宋体"/>
                <w:kern w:val="0"/>
                <w:szCs w:val="21"/>
              </w:rPr>
            </w:pPr>
            <w:r>
              <w:rPr>
                <w:rFonts w:hint="eastAsia" w:ascii="宋体" w:hAnsi="宋体" w:cs="宋体"/>
                <w:kern w:val="0"/>
                <w:szCs w:val="21"/>
              </w:rPr>
              <w:t>龙岩市永定区大溪中心幼儿园</w:t>
            </w:r>
          </w:p>
        </w:tc>
        <w:tc>
          <w:tcPr>
            <w:tcW w:w="1331" w:type="dxa"/>
            <w:noWrap w:val="0"/>
            <w:vAlign w:val="center"/>
          </w:tcPr>
          <w:p w14:paraId="355B0742">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27C02B9B">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5934270E">
            <w:pPr>
              <w:widowControl/>
              <w:spacing w:line="300" w:lineRule="exact"/>
              <w:rPr>
                <w:rFonts w:hint="eastAsia" w:ascii="宋体" w:hAnsi="宋体" w:cs="宋体"/>
                <w:kern w:val="0"/>
                <w:szCs w:val="21"/>
              </w:rPr>
            </w:pPr>
            <w:r>
              <w:rPr>
                <w:rFonts w:hint="eastAsia" w:ascii="宋体" w:hAnsi="宋体" w:cs="宋体"/>
                <w:kern w:val="0"/>
                <w:szCs w:val="21"/>
              </w:rPr>
              <w:t>310元/生.月</w:t>
            </w:r>
          </w:p>
        </w:tc>
        <w:tc>
          <w:tcPr>
            <w:tcW w:w="1440" w:type="dxa"/>
            <w:noWrap w:val="0"/>
            <w:vAlign w:val="center"/>
          </w:tcPr>
          <w:p w14:paraId="4DF702EC">
            <w:pPr>
              <w:widowControl/>
              <w:spacing w:line="300" w:lineRule="exact"/>
              <w:rPr>
                <w:rFonts w:hint="eastAsia" w:ascii="宋体" w:hAnsi="宋体" w:cs="宋体"/>
                <w:kern w:val="0"/>
                <w:szCs w:val="21"/>
              </w:rPr>
            </w:pPr>
          </w:p>
        </w:tc>
      </w:tr>
      <w:tr w14:paraId="6E16E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1CBF82C0">
            <w:pPr>
              <w:widowControl/>
              <w:spacing w:line="300" w:lineRule="exact"/>
              <w:jc w:val="center"/>
              <w:rPr>
                <w:rFonts w:hint="eastAsia" w:ascii="宋体" w:hAnsi="宋体" w:cs="宋体"/>
                <w:kern w:val="0"/>
                <w:szCs w:val="21"/>
              </w:rPr>
            </w:pPr>
            <w:r>
              <w:rPr>
                <w:rFonts w:hint="eastAsia" w:ascii="宋体" w:hAnsi="宋体" w:cs="宋体"/>
                <w:kern w:val="0"/>
                <w:szCs w:val="21"/>
              </w:rPr>
              <w:t>32</w:t>
            </w:r>
          </w:p>
        </w:tc>
        <w:tc>
          <w:tcPr>
            <w:tcW w:w="1189" w:type="dxa"/>
            <w:noWrap w:val="0"/>
            <w:vAlign w:val="center"/>
          </w:tcPr>
          <w:p w14:paraId="0FE5D71A">
            <w:pPr>
              <w:widowControl/>
              <w:spacing w:line="300" w:lineRule="exact"/>
              <w:rPr>
                <w:rFonts w:hint="eastAsia" w:ascii="宋体" w:hAnsi="宋体" w:cs="宋体"/>
                <w:kern w:val="0"/>
                <w:szCs w:val="21"/>
              </w:rPr>
            </w:pPr>
            <w:r>
              <w:rPr>
                <w:rFonts w:hint="eastAsia" w:ascii="宋体" w:hAnsi="宋体" w:cs="宋体"/>
                <w:kern w:val="0"/>
                <w:szCs w:val="21"/>
              </w:rPr>
              <w:t>龙岩市永定区湖坑中心幼儿园</w:t>
            </w:r>
          </w:p>
        </w:tc>
        <w:tc>
          <w:tcPr>
            <w:tcW w:w="1331" w:type="dxa"/>
            <w:noWrap w:val="0"/>
            <w:vAlign w:val="center"/>
          </w:tcPr>
          <w:p w14:paraId="5B80235A">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48115F5F">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5EE4DCF6">
            <w:pPr>
              <w:widowControl/>
              <w:spacing w:line="300" w:lineRule="exact"/>
              <w:rPr>
                <w:rFonts w:hint="eastAsia" w:ascii="宋体" w:hAnsi="宋体" w:cs="宋体"/>
                <w:kern w:val="0"/>
                <w:szCs w:val="21"/>
              </w:rPr>
            </w:pPr>
            <w:r>
              <w:rPr>
                <w:rFonts w:hint="eastAsia" w:ascii="宋体" w:hAnsi="宋体" w:cs="宋体"/>
                <w:kern w:val="0"/>
                <w:szCs w:val="21"/>
              </w:rPr>
              <w:t>310元/生.月</w:t>
            </w:r>
          </w:p>
        </w:tc>
        <w:tc>
          <w:tcPr>
            <w:tcW w:w="1440" w:type="dxa"/>
            <w:noWrap w:val="0"/>
            <w:vAlign w:val="center"/>
          </w:tcPr>
          <w:p w14:paraId="4DB98568">
            <w:pPr>
              <w:widowControl/>
              <w:spacing w:line="300" w:lineRule="exact"/>
              <w:rPr>
                <w:rFonts w:hint="eastAsia" w:ascii="宋体" w:hAnsi="宋体" w:cs="宋体"/>
                <w:kern w:val="0"/>
                <w:szCs w:val="21"/>
              </w:rPr>
            </w:pPr>
          </w:p>
        </w:tc>
      </w:tr>
      <w:tr w14:paraId="7E062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142C3B90">
            <w:pPr>
              <w:widowControl/>
              <w:spacing w:line="300" w:lineRule="exact"/>
              <w:jc w:val="center"/>
              <w:rPr>
                <w:rFonts w:hint="eastAsia" w:ascii="宋体" w:hAnsi="宋体" w:cs="宋体"/>
                <w:kern w:val="0"/>
                <w:szCs w:val="21"/>
              </w:rPr>
            </w:pPr>
            <w:r>
              <w:rPr>
                <w:rFonts w:hint="eastAsia" w:ascii="宋体" w:hAnsi="宋体" w:cs="宋体"/>
                <w:kern w:val="0"/>
                <w:szCs w:val="21"/>
              </w:rPr>
              <w:t>33</w:t>
            </w:r>
          </w:p>
        </w:tc>
        <w:tc>
          <w:tcPr>
            <w:tcW w:w="1189" w:type="dxa"/>
            <w:noWrap w:val="0"/>
            <w:vAlign w:val="center"/>
          </w:tcPr>
          <w:p w14:paraId="5148ED0A">
            <w:pPr>
              <w:widowControl/>
              <w:spacing w:line="300" w:lineRule="exact"/>
              <w:rPr>
                <w:rFonts w:hint="eastAsia" w:ascii="宋体" w:hAnsi="宋体" w:cs="宋体"/>
                <w:kern w:val="0"/>
                <w:szCs w:val="21"/>
              </w:rPr>
            </w:pPr>
            <w:r>
              <w:rPr>
                <w:rFonts w:hint="eastAsia" w:ascii="宋体" w:hAnsi="宋体" w:cs="宋体"/>
                <w:kern w:val="0"/>
                <w:szCs w:val="21"/>
              </w:rPr>
              <w:t>龙岩市永定区下洋中心幼儿园</w:t>
            </w:r>
          </w:p>
        </w:tc>
        <w:tc>
          <w:tcPr>
            <w:tcW w:w="1331" w:type="dxa"/>
            <w:noWrap w:val="0"/>
            <w:vAlign w:val="center"/>
          </w:tcPr>
          <w:p w14:paraId="22BE0CF9">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3A0D3D61">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5AC51C4D">
            <w:pPr>
              <w:widowControl/>
              <w:spacing w:line="300" w:lineRule="exact"/>
              <w:rPr>
                <w:rFonts w:hint="eastAsia" w:ascii="宋体" w:hAnsi="宋体" w:cs="宋体"/>
                <w:kern w:val="0"/>
                <w:szCs w:val="21"/>
              </w:rPr>
            </w:pPr>
            <w:r>
              <w:rPr>
                <w:rFonts w:hint="eastAsia" w:ascii="宋体" w:hAnsi="宋体" w:cs="宋体"/>
                <w:kern w:val="0"/>
                <w:szCs w:val="21"/>
              </w:rPr>
              <w:t>310元/生.月</w:t>
            </w:r>
          </w:p>
        </w:tc>
        <w:tc>
          <w:tcPr>
            <w:tcW w:w="1440" w:type="dxa"/>
            <w:noWrap w:val="0"/>
            <w:vAlign w:val="center"/>
          </w:tcPr>
          <w:p w14:paraId="5F41AEDD">
            <w:pPr>
              <w:widowControl/>
              <w:spacing w:line="300" w:lineRule="exact"/>
              <w:rPr>
                <w:rFonts w:hint="eastAsia" w:ascii="宋体" w:hAnsi="宋体" w:cs="宋体"/>
                <w:kern w:val="0"/>
                <w:szCs w:val="21"/>
              </w:rPr>
            </w:pPr>
          </w:p>
        </w:tc>
      </w:tr>
      <w:tr w14:paraId="4C474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342F1EE5">
            <w:pPr>
              <w:widowControl/>
              <w:spacing w:line="300" w:lineRule="exact"/>
              <w:jc w:val="center"/>
              <w:rPr>
                <w:rFonts w:hint="eastAsia" w:ascii="宋体" w:hAnsi="宋体" w:cs="宋体"/>
                <w:kern w:val="0"/>
                <w:szCs w:val="21"/>
              </w:rPr>
            </w:pPr>
            <w:r>
              <w:rPr>
                <w:rFonts w:hint="eastAsia" w:ascii="宋体" w:hAnsi="宋体" w:cs="宋体"/>
                <w:kern w:val="0"/>
                <w:szCs w:val="21"/>
              </w:rPr>
              <w:t>34</w:t>
            </w:r>
          </w:p>
        </w:tc>
        <w:tc>
          <w:tcPr>
            <w:tcW w:w="1189" w:type="dxa"/>
            <w:noWrap w:val="0"/>
            <w:vAlign w:val="center"/>
          </w:tcPr>
          <w:p w14:paraId="7C8CC83F">
            <w:pPr>
              <w:widowControl/>
              <w:spacing w:line="300" w:lineRule="exact"/>
              <w:rPr>
                <w:rFonts w:hint="eastAsia" w:ascii="宋体" w:hAnsi="宋体" w:cs="宋体"/>
                <w:kern w:val="0"/>
                <w:szCs w:val="21"/>
              </w:rPr>
            </w:pPr>
            <w:r>
              <w:rPr>
                <w:rFonts w:hint="eastAsia" w:ascii="宋体" w:hAnsi="宋体" w:cs="宋体"/>
                <w:kern w:val="0"/>
                <w:szCs w:val="21"/>
              </w:rPr>
              <w:t>福建省龙岩市永定区抚市中心小学</w:t>
            </w:r>
          </w:p>
        </w:tc>
        <w:tc>
          <w:tcPr>
            <w:tcW w:w="1331" w:type="dxa"/>
            <w:noWrap w:val="0"/>
            <w:vAlign w:val="center"/>
          </w:tcPr>
          <w:p w14:paraId="427C9D5E">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66F06319">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195A151F">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48DF8E3A">
            <w:pPr>
              <w:widowControl/>
              <w:spacing w:line="300" w:lineRule="exact"/>
              <w:rPr>
                <w:rFonts w:hint="eastAsia" w:ascii="宋体" w:hAnsi="宋体" w:cs="宋体"/>
                <w:kern w:val="0"/>
                <w:szCs w:val="21"/>
              </w:rPr>
            </w:pPr>
          </w:p>
        </w:tc>
      </w:tr>
      <w:tr w14:paraId="1B344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25711140">
            <w:pPr>
              <w:widowControl/>
              <w:spacing w:line="300" w:lineRule="exact"/>
              <w:jc w:val="center"/>
              <w:rPr>
                <w:rFonts w:hint="eastAsia" w:ascii="宋体" w:hAnsi="宋体" w:cs="宋体"/>
                <w:kern w:val="0"/>
                <w:szCs w:val="21"/>
              </w:rPr>
            </w:pPr>
            <w:r>
              <w:rPr>
                <w:rFonts w:hint="eastAsia" w:ascii="宋体" w:hAnsi="宋体" w:cs="宋体"/>
                <w:kern w:val="0"/>
                <w:szCs w:val="21"/>
              </w:rPr>
              <w:t>35</w:t>
            </w:r>
          </w:p>
        </w:tc>
        <w:tc>
          <w:tcPr>
            <w:tcW w:w="1189" w:type="dxa"/>
            <w:noWrap w:val="0"/>
            <w:vAlign w:val="center"/>
          </w:tcPr>
          <w:p w14:paraId="57170936">
            <w:pPr>
              <w:widowControl/>
              <w:spacing w:line="300" w:lineRule="exact"/>
              <w:rPr>
                <w:rFonts w:hint="eastAsia" w:ascii="宋体" w:hAnsi="宋体" w:cs="宋体"/>
                <w:kern w:val="0"/>
                <w:szCs w:val="21"/>
              </w:rPr>
            </w:pPr>
            <w:r>
              <w:rPr>
                <w:rFonts w:hint="eastAsia" w:ascii="宋体" w:hAnsi="宋体" w:cs="宋体"/>
                <w:kern w:val="0"/>
                <w:szCs w:val="21"/>
              </w:rPr>
              <w:t>福建省龙岩市永定区培丰中心小学</w:t>
            </w:r>
          </w:p>
        </w:tc>
        <w:tc>
          <w:tcPr>
            <w:tcW w:w="1331" w:type="dxa"/>
            <w:noWrap w:val="0"/>
            <w:vAlign w:val="center"/>
          </w:tcPr>
          <w:p w14:paraId="657ADB94">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2FDDFB93">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4C1F2E70">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4F99A011">
            <w:pPr>
              <w:widowControl/>
              <w:spacing w:line="300" w:lineRule="exact"/>
              <w:rPr>
                <w:rFonts w:hint="eastAsia" w:ascii="宋体" w:hAnsi="宋体" w:cs="宋体"/>
                <w:kern w:val="0"/>
                <w:szCs w:val="21"/>
              </w:rPr>
            </w:pPr>
          </w:p>
        </w:tc>
      </w:tr>
      <w:tr w14:paraId="1F295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2A6A7016">
            <w:pPr>
              <w:widowControl/>
              <w:spacing w:line="300" w:lineRule="exact"/>
              <w:jc w:val="center"/>
              <w:rPr>
                <w:rFonts w:hint="eastAsia" w:ascii="宋体" w:hAnsi="宋体" w:cs="宋体"/>
                <w:kern w:val="0"/>
                <w:szCs w:val="21"/>
              </w:rPr>
            </w:pPr>
            <w:r>
              <w:rPr>
                <w:rFonts w:hint="eastAsia" w:ascii="宋体" w:hAnsi="宋体" w:cs="宋体"/>
                <w:kern w:val="0"/>
                <w:szCs w:val="21"/>
              </w:rPr>
              <w:t>36</w:t>
            </w:r>
          </w:p>
        </w:tc>
        <w:tc>
          <w:tcPr>
            <w:tcW w:w="1189" w:type="dxa"/>
            <w:noWrap w:val="0"/>
            <w:vAlign w:val="center"/>
          </w:tcPr>
          <w:p w14:paraId="7A721927">
            <w:pPr>
              <w:widowControl/>
              <w:spacing w:line="300" w:lineRule="exact"/>
              <w:rPr>
                <w:rFonts w:hint="eastAsia" w:ascii="宋体" w:hAnsi="宋体" w:cs="宋体"/>
                <w:kern w:val="0"/>
                <w:szCs w:val="21"/>
              </w:rPr>
            </w:pPr>
            <w:r>
              <w:rPr>
                <w:rFonts w:hint="eastAsia" w:ascii="宋体" w:hAnsi="宋体" w:cs="宋体"/>
                <w:kern w:val="0"/>
                <w:szCs w:val="21"/>
              </w:rPr>
              <w:t>福建省龙岩市永定区高陂中心小学</w:t>
            </w:r>
          </w:p>
        </w:tc>
        <w:tc>
          <w:tcPr>
            <w:tcW w:w="1331" w:type="dxa"/>
            <w:noWrap w:val="0"/>
            <w:vAlign w:val="center"/>
          </w:tcPr>
          <w:p w14:paraId="172F3E63">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0DE9B0C3">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0FA64B14">
            <w:pPr>
              <w:widowControl/>
              <w:spacing w:line="300" w:lineRule="exact"/>
              <w:rPr>
                <w:rFonts w:hint="eastAsia" w:ascii="宋体" w:hAnsi="宋体" w:cs="宋体"/>
                <w:kern w:val="0"/>
                <w:szCs w:val="21"/>
              </w:rPr>
            </w:pPr>
            <w:r>
              <w:rPr>
                <w:rFonts w:hint="eastAsia" w:ascii="宋体" w:hAnsi="宋体" w:cs="宋体"/>
                <w:kern w:val="0"/>
                <w:szCs w:val="21"/>
              </w:rPr>
              <w:t>中心幼儿园220元/生.月</w:t>
            </w:r>
          </w:p>
          <w:p w14:paraId="1F928A87">
            <w:pPr>
              <w:widowControl/>
              <w:spacing w:line="300" w:lineRule="exact"/>
              <w:rPr>
                <w:rFonts w:hint="eastAsia" w:ascii="宋体" w:hAnsi="宋体" w:cs="宋体"/>
                <w:kern w:val="0"/>
                <w:szCs w:val="21"/>
              </w:rPr>
            </w:pPr>
            <w:r>
              <w:rPr>
                <w:rFonts w:hint="eastAsia" w:ascii="宋体" w:hAnsi="宋体" w:cs="宋体"/>
                <w:kern w:val="0"/>
                <w:szCs w:val="21"/>
              </w:rPr>
              <w:t>永高分园310元/生.月</w:t>
            </w:r>
          </w:p>
          <w:p w14:paraId="0EC1517B">
            <w:pPr>
              <w:widowControl/>
              <w:spacing w:line="300" w:lineRule="exact"/>
              <w:rPr>
                <w:rFonts w:hint="eastAsia" w:ascii="宋体" w:hAnsi="宋体" w:cs="宋体"/>
                <w:kern w:val="0"/>
                <w:szCs w:val="21"/>
              </w:rPr>
            </w:pPr>
            <w:r>
              <w:rPr>
                <w:rFonts w:hint="eastAsia" w:ascii="宋体" w:hAnsi="宋体" w:cs="宋体"/>
                <w:kern w:val="0"/>
                <w:szCs w:val="21"/>
              </w:rPr>
              <w:t>莲花分园310元/生.月</w:t>
            </w:r>
          </w:p>
        </w:tc>
        <w:tc>
          <w:tcPr>
            <w:tcW w:w="1440" w:type="dxa"/>
            <w:noWrap w:val="0"/>
            <w:vAlign w:val="center"/>
          </w:tcPr>
          <w:p w14:paraId="1E430B47">
            <w:pPr>
              <w:widowControl/>
              <w:spacing w:line="300" w:lineRule="exact"/>
              <w:rPr>
                <w:rFonts w:hint="eastAsia" w:ascii="宋体" w:hAnsi="宋体" w:cs="宋体"/>
                <w:kern w:val="0"/>
                <w:szCs w:val="21"/>
              </w:rPr>
            </w:pPr>
          </w:p>
        </w:tc>
      </w:tr>
      <w:tr w14:paraId="16F1A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7B34978E">
            <w:pPr>
              <w:widowControl/>
              <w:spacing w:line="300" w:lineRule="exact"/>
              <w:jc w:val="center"/>
              <w:rPr>
                <w:rFonts w:hint="eastAsia" w:ascii="宋体" w:hAnsi="宋体" w:cs="宋体"/>
                <w:kern w:val="0"/>
                <w:szCs w:val="21"/>
              </w:rPr>
            </w:pPr>
            <w:r>
              <w:rPr>
                <w:rFonts w:hint="eastAsia" w:ascii="宋体" w:hAnsi="宋体" w:cs="宋体"/>
                <w:kern w:val="0"/>
                <w:szCs w:val="21"/>
              </w:rPr>
              <w:t>37</w:t>
            </w:r>
          </w:p>
        </w:tc>
        <w:tc>
          <w:tcPr>
            <w:tcW w:w="1189" w:type="dxa"/>
            <w:noWrap w:val="0"/>
            <w:vAlign w:val="center"/>
          </w:tcPr>
          <w:p w14:paraId="30AA536A">
            <w:pPr>
              <w:widowControl/>
              <w:spacing w:line="300" w:lineRule="exact"/>
              <w:rPr>
                <w:rFonts w:hint="eastAsia" w:ascii="宋体" w:hAnsi="宋体" w:cs="宋体"/>
                <w:kern w:val="0"/>
                <w:szCs w:val="21"/>
              </w:rPr>
            </w:pPr>
            <w:r>
              <w:rPr>
                <w:rFonts w:hint="eastAsia" w:ascii="宋体" w:hAnsi="宋体" w:cs="宋体"/>
                <w:kern w:val="0"/>
                <w:szCs w:val="21"/>
              </w:rPr>
              <w:t>福建省龙岩市永定区仙师中心小学</w:t>
            </w:r>
          </w:p>
        </w:tc>
        <w:tc>
          <w:tcPr>
            <w:tcW w:w="1331" w:type="dxa"/>
            <w:noWrap w:val="0"/>
            <w:vAlign w:val="center"/>
          </w:tcPr>
          <w:p w14:paraId="1385C7E8">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23C482BB">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5D2B7146">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2A0D408D">
            <w:pPr>
              <w:widowControl/>
              <w:spacing w:line="300" w:lineRule="exact"/>
              <w:rPr>
                <w:rFonts w:hint="eastAsia" w:ascii="宋体" w:hAnsi="宋体" w:cs="宋体"/>
                <w:kern w:val="0"/>
                <w:szCs w:val="21"/>
              </w:rPr>
            </w:pPr>
          </w:p>
        </w:tc>
      </w:tr>
      <w:tr w14:paraId="6FE53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10E3F6FB">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1EE7746D">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7DF786A6">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1331" w:type="dxa"/>
            <w:noWrap w:val="0"/>
            <w:vAlign w:val="center"/>
          </w:tcPr>
          <w:p w14:paraId="1509CA13">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18F194AA">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23E233B8">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716" w:type="dxa"/>
            <w:noWrap w:val="0"/>
            <w:vAlign w:val="center"/>
          </w:tcPr>
          <w:p w14:paraId="02E5FEED">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440" w:type="dxa"/>
            <w:noWrap w:val="0"/>
            <w:vAlign w:val="center"/>
          </w:tcPr>
          <w:p w14:paraId="5EA28603">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3C5E7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5854FD8C">
            <w:pPr>
              <w:widowControl/>
              <w:spacing w:line="300" w:lineRule="exact"/>
              <w:jc w:val="center"/>
              <w:rPr>
                <w:rFonts w:hint="eastAsia" w:ascii="宋体" w:hAnsi="宋体" w:cs="宋体"/>
                <w:kern w:val="0"/>
                <w:szCs w:val="21"/>
              </w:rPr>
            </w:pPr>
            <w:r>
              <w:rPr>
                <w:rFonts w:hint="eastAsia" w:ascii="宋体" w:hAnsi="宋体" w:cs="宋体"/>
                <w:kern w:val="0"/>
                <w:szCs w:val="21"/>
              </w:rPr>
              <w:t>38</w:t>
            </w:r>
          </w:p>
        </w:tc>
        <w:tc>
          <w:tcPr>
            <w:tcW w:w="1189" w:type="dxa"/>
            <w:noWrap w:val="0"/>
            <w:vAlign w:val="center"/>
          </w:tcPr>
          <w:p w14:paraId="75BA966C">
            <w:pPr>
              <w:widowControl/>
              <w:spacing w:line="300" w:lineRule="exact"/>
              <w:rPr>
                <w:rFonts w:hint="eastAsia" w:ascii="宋体" w:hAnsi="宋体" w:cs="宋体"/>
                <w:kern w:val="0"/>
                <w:szCs w:val="21"/>
              </w:rPr>
            </w:pPr>
            <w:r>
              <w:rPr>
                <w:rFonts w:hint="eastAsia" w:ascii="宋体" w:hAnsi="宋体" w:cs="宋体"/>
                <w:kern w:val="0"/>
                <w:szCs w:val="21"/>
              </w:rPr>
              <w:t>福建省龙岩市永定区汤湖学校</w:t>
            </w:r>
          </w:p>
        </w:tc>
        <w:tc>
          <w:tcPr>
            <w:tcW w:w="1331" w:type="dxa"/>
            <w:noWrap w:val="0"/>
            <w:vAlign w:val="center"/>
          </w:tcPr>
          <w:p w14:paraId="33E76BE1">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51FBFB84">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13173B1E">
            <w:pPr>
              <w:widowControl/>
              <w:spacing w:line="300" w:lineRule="exact"/>
              <w:rPr>
                <w:rFonts w:hint="eastAsia" w:ascii="宋体" w:hAnsi="宋体" w:cs="宋体"/>
                <w:kern w:val="0"/>
                <w:szCs w:val="21"/>
              </w:rPr>
            </w:pPr>
            <w:r>
              <w:rPr>
                <w:rFonts w:hint="eastAsia" w:ascii="宋体" w:hAnsi="宋体" w:cs="宋体"/>
                <w:kern w:val="0"/>
                <w:szCs w:val="21"/>
              </w:rPr>
              <w:t>中心幼儿园220元/生.月</w:t>
            </w:r>
          </w:p>
        </w:tc>
        <w:tc>
          <w:tcPr>
            <w:tcW w:w="1440" w:type="dxa"/>
            <w:noWrap w:val="0"/>
            <w:vAlign w:val="center"/>
          </w:tcPr>
          <w:p w14:paraId="4AB18CC5">
            <w:pPr>
              <w:widowControl/>
              <w:spacing w:line="300" w:lineRule="exact"/>
              <w:rPr>
                <w:rFonts w:hint="eastAsia" w:ascii="宋体" w:hAnsi="宋体" w:cs="宋体"/>
                <w:kern w:val="0"/>
                <w:szCs w:val="21"/>
              </w:rPr>
            </w:pPr>
          </w:p>
        </w:tc>
      </w:tr>
      <w:tr w14:paraId="0BC52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7044CC4C">
            <w:pPr>
              <w:widowControl/>
              <w:spacing w:line="300" w:lineRule="exact"/>
              <w:jc w:val="center"/>
              <w:rPr>
                <w:rFonts w:hint="eastAsia" w:ascii="宋体" w:hAnsi="宋体" w:cs="宋体"/>
                <w:kern w:val="0"/>
                <w:szCs w:val="21"/>
              </w:rPr>
            </w:pPr>
            <w:r>
              <w:rPr>
                <w:rFonts w:hint="eastAsia" w:ascii="宋体" w:hAnsi="宋体" w:cs="宋体"/>
                <w:kern w:val="0"/>
                <w:szCs w:val="21"/>
              </w:rPr>
              <w:t>39</w:t>
            </w:r>
          </w:p>
        </w:tc>
        <w:tc>
          <w:tcPr>
            <w:tcW w:w="1189" w:type="dxa"/>
            <w:noWrap w:val="0"/>
            <w:vAlign w:val="center"/>
          </w:tcPr>
          <w:p w14:paraId="229C9581">
            <w:pPr>
              <w:widowControl/>
              <w:spacing w:line="300" w:lineRule="exact"/>
              <w:rPr>
                <w:rFonts w:hint="eastAsia" w:ascii="宋体" w:hAnsi="宋体" w:cs="宋体"/>
                <w:kern w:val="0"/>
                <w:szCs w:val="21"/>
              </w:rPr>
            </w:pPr>
            <w:r>
              <w:rPr>
                <w:rFonts w:hint="eastAsia" w:ascii="宋体" w:hAnsi="宋体" w:cs="宋体"/>
                <w:kern w:val="0"/>
                <w:szCs w:val="21"/>
              </w:rPr>
              <w:t>福建省龙岩市永定区峰市中心小学</w:t>
            </w:r>
          </w:p>
        </w:tc>
        <w:tc>
          <w:tcPr>
            <w:tcW w:w="1331" w:type="dxa"/>
            <w:noWrap w:val="0"/>
            <w:vAlign w:val="center"/>
          </w:tcPr>
          <w:p w14:paraId="32E80460">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30E42D09">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38662A45">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163C15D9">
            <w:pPr>
              <w:widowControl/>
              <w:spacing w:line="300" w:lineRule="exact"/>
              <w:rPr>
                <w:rFonts w:hint="eastAsia" w:ascii="宋体" w:hAnsi="宋体" w:cs="宋体"/>
                <w:kern w:val="0"/>
                <w:szCs w:val="21"/>
              </w:rPr>
            </w:pPr>
          </w:p>
        </w:tc>
      </w:tr>
      <w:tr w14:paraId="0FB93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7EC0C61A">
            <w:pPr>
              <w:widowControl/>
              <w:spacing w:line="300" w:lineRule="exact"/>
              <w:jc w:val="center"/>
              <w:rPr>
                <w:rFonts w:hint="eastAsia" w:ascii="宋体" w:hAnsi="宋体" w:cs="宋体"/>
                <w:kern w:val="0"/>
                <w:szCs w:val="21"/>
              </w:rPr>
            </w:pPr>
            <w:r>
              <w:rPr>
                <w:rFonts w:hint="eastAsia" w:ascii="宋体" w:hAnsi="宋体" w:cs="宋体"/>
                <w:kern w:val="0"/>
                <w:szCs w:val="21"/>
              </w:rPr>
              <w:t>40</w:t>
            </w:r>
          </w:p>
        </w:tc>
        <w:tc>
          <w:tcPr>
            <w:tcW w:w="1189" w:type="dxa"/>
            <w:noWrap w:val="0"/>
            <w:vAlign w:val="center"/>
          </w:tcPr>
          <w:p w14:paraId="79028A95">
            <w:pPr>
              <w:widowControl/>
              <w:spacing w:line="300" w:lineRule="exact"/>
              <w:rPr>
                <w:rFonts w:hint="eastAsia" w:ascii="宋体" w:hAnsi="宋体" w:cs="宋体"/>
                <w:kern w:val="0"/>
                <w:szCs w:val="21"/>
              </w:rPr>
            </w:pPr>
            <w:r>
              <w:rPr>
                <w:rFonts w:hint="eastAsia" w:ascii="宋体" w:hAnsi="宋体" w:cs="宋体"/>
                <w:kern w:val="0"/>
                <w:szCs w:val="21"/>
              </w:rPr>
              <w:t>福建省龙岩市永定区城郊中心小学</w:t>
            </w:r>
          </w:p>
        </w:tc>
        <w:tc>
          <w:tcPr>
            <w:tcW w:w="1331" w:type="dxa"/>
            <w:noWrap w:val="0"/>
            <w:vAlign w:val="center"/>
          </w:tcPr>
          <w:p w14:paraId="67F6B6CA">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172C719E">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45C6648F">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4A036F28">
            <w:pPr>
              <w:widowControl/>
              <w:spacing w:line="300" w:lineRule="exact"/>
              <w:rPr>
                <w:rFonts w:hint="eastAsia" w:ascii="宋体" w:hAnsi="宋体" w:cs="宋体"/>
                <w:kern w:val="0"/>
                <w:szCs w:val="21"/>
              </w:rPr>
            </w:pPr>
          </w:p>
        </w:tc>
      </w:tr>
      <w:tr w14:paraId="02B10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54F66878">
            <w:pPr>
              <w:widowControl/>
              <w:spacing w:line="300" w:lineRule="exact"/>
              <w:jc w:val="center"/>
              <w:rPr>
                <w:rFonts w:hint="eastAsia" w:ascii="宋体" w:hAnsi="宋体" w:cs="宋体"/>
                <w:kern w:val="0"/>
                <w:szCs w:val="21"/>
              </w:rPr>
            </w:pPr>
            <w:r>
              <w:rPr>
                <w:rFonts w:hint="eastAsia" w:ascii="宋体" w:hAnsi="宋体" w:cs="宋体"/>
                <w:kern w:val="0"/>
                <w:szCs w:val="21"/>
              </w:rPr>
              <w:t>41</w:t>
            </w:r>
          </w:p>
        </w:tc>
        <w:tc>
          <w:tcPr>
            <w:tcW w:w="1189" w:type="dxa"/>
            <w:noWrap w:val="0"/>
            <w:vAlign w:val="center"/>
          </w:tcPr>
          <w:p w14:paraId="2A59D000">
            <w:pPr>
              <w:widowControl/>
              <w:spacing w:line="300" w:lineRule="exact"/>
              <w:rPr>
                <w:rFonts w:hint="eastAsia" w:ascii="宋体" w:hAnsi="宋体" w:cs="宋体"/>
                <w:kern w:val="0"/>
                <w:szCs w:val="21"/>
              </w:rPr>
            </w:pPr>
            <w:r>
              <w:rPr>
                <w:rFonts w:hint="eastAsia" w:ascii="宋体" w:hAnsi="宋体" w:cs="宋体"/>
                <w:kern w:val="0"/>
                <w:szCs w:val="21"/>
              </w:rPr>
              <w:t>福建省龙岩市永定区合溪学校</w:t>
            </w:r>
          </w:p>
        </w:tc>
        <w:tc>
          <w:tcPr>
            <w:tcW w:w="1331" w:type="dxa"/>
            <w:noWrap w:val="0"/>
            <w:vAlign w:val="center"/>
          </w:tcPr>
          <w:p w14:paraId="1D253BFA">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662BFF0E">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2DC515E4">
            <w:pPr>
              <w:widowControl/>
              <w:spacing w:line="300" w:lineRule="exact"/>
              <w:rPr>
                <w:rFonts w:hint="eastAsia" w:ascii="宋体" w:hAnsi="宋体" w:cs="宋体"/>
                <w:kern w:val="0"/>
                <w:szCs w:val="21"/>
              </w:rPr>
            </w:pPr>
            <w:r>
              <w:rPr>
                <w:rFonts w:hint="eastAsia" w:ascii="宋体" w:hAnsi="宋体" w:cs="宋体"/>
                <w:kern w:val="0"/>
                <w:szCs w:val="21"/>
              </w:rPr>
              <w:t>中心幼儿园220元/生.月</w:t>
            </w:r>
          </w:p>
        </w:tc>
        <w:tc>
          <w:tcPr>
            <w:tcW w:w="1440" w:type="dxa"/>
            <w:noWrap w:val="0"/>
            <w:vAlign w:val="center"/>
          </w:tcPr>
          <w:p w14:paraId="1AD6CB24">
            <w:pPr>
              <w:widowControl/>
              <w:spacing w:line="300" w:lineRule="exact"/>
              <w:rPr>
                <w:rFonts w:hint="eastAsia" w:ascii="宋体" w:hAnsi="宋体" w:cs="宋体"/>
                <w:kern w:val="0"/>
                <w:szCs w:val="21"/>
              </w:rPr>
            </w:pPr>
          </w:p>
        </w:tc>
      </w:tr>
      <w:tr w14:paraId="23A6D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2DA8C66A">
            <w:pPr>
              <w:widowControl/>
              <w:spacing w:line="300" w:lineRule="exact"/>
              <w:jc w:val="center"/>
              <w:rPr>
                <w:rFonts w:hint="eastAsia" w:ascii="宋体" w:hAnsi="宋体" w:cs="宋体"/>
                <w:kern w:val="0"/>
                <w:szCs w:val="21"/>
              </w:rPr>
            </w:pPr>
            <w:r>
              <w:rPr>
                <w:rFonts w:hint="eastAsia" w:ascii="宋体" w:hAnsi="宋体" w:cs="宋体"/>
                <w:kern w:val="0"/>
                <w:szCs w:val="21"/>
              </w:rPr>
              <w:t>42</w:t>
            </w:r>
          </w:p>
        </w:tc>
        <w:tc>
          <w:tcPr>
            <w:tcW w:w="1189" w:type="dxa"/>
            <w:noWrap w:val="0"/>
            <w:vAlign w:val="center"/>
          </w:tcPr>
          <w:p w14:paraId="48B3B6A6">
            <w:pPr>
              <w:widowControl/>
              <w:spacing w:line="300" w:lineRule="exact"/>
              <w:rPr>
                <w:rFonts w:hint="eastAsia" w:ascii="宋体" w:hAnsi="宋体" w:cs="宋体"/>
                <w:kern w:val="0"/>
                <w:szCs w:val="21"/>
              </w:rPr>
            </w:pPr>
            <w:r>
              <w:rPr>
                <w:rFonts w:hint="eastAsia" w:ascii="宋体" w:hAnsi="宋体" w:cs="宋体"/>
                <w:kern w:val="0"/>
                <w:szCs w:val="21"/>
              </w:rPr>
              <w:t>福建省龙岩市永定区堂堡中心小学</w:t>
            </w:r>
          </w:p>
        </w:tc>
        <w:tc>
          <w:tcPr>
            <w:tcW w:w="1331" w:type="dxa"/>
            <w:noWrap w:val="0"/>
            <w:vAlign w:val="center"/>
          </w:tcPr>
          <w:p w14:paraId="16755EE1">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46628E51">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79890AF5">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2C94BF4E">
            <w:pPr>
              <w:widowControl/>
              <w:spacing w:line="300" w:lineRule="exact"/>
              <w:rPr>
                <w:rFonts w:hint="eastAsia" w:ascii="宋体" w:hAnsi="宋体" w:cs="宋体"/>
                <w:kern w:val="0"/>
                <w:szCs w:val="21"/>
              </w:rPr>
            </w:pPr>
          </w:p>
        </w:tc>
      </w:tr>
      <w:tr w14:paraId="7BC75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71E11902">
            <w:pPr>
              <w:widowControl/>
              <w:spacing w:line="300" w:lineRule="exact"/>
              <w:jc w:val="center"/>
              <w:rPr>
                <w:rFonts w:hint="eastAsia" w:ascii="宋体" w:hAnsi="宋体" w:cs="宋体"/>
                <w:kern w:val="0"/>
                <w:szCs w:val="21"/>
              </w:rPr>
            </w:pPr>
            <w:r>
              <w:rPr>
                <w:rFonts w:hint="eastAsia" w:ascii="宋体" w:hAnsi="宋体" w:cs="宋体"/>
                <w:kern w:val="0"/>
                <w:szCs w:val="21"/>
              </w:rPr>
              <w:t>43</w:t>
            </w:r>
          </w:p>
        </w:tc>
        <w:tc>
          <w:tcPr>
            <w:tcW w:w="1189" w:type="dxa"/>
            <w:noWrap w:val="0"/>
            <w:vAlign w:val="center"/>
          </w:tcPr>
          <w:p w14:paraId="2EA51816">
            <w:pPr>
              <w:widowControl/>
              <w:spacing w:line="300" w:lineRule="exact"/>
              <w:rPr>
                <w:rFonts w:hint="eastAsia" w:ascii="宋体" w:hAnsi="宋体" w:cs="宋体"/>
                <w:kern w:val="0"/>
                <w:szCs w:val="21"/>
              </w:rPr>
            </w:pPr>
            <w:r>
              <w:rPr>
                <w:rFonts w:hint="eastAsia" w:ascii="宋体" w:hAnsi="宋体" w:cs="宋体"/>
                <w:kern w:val="0"/>
                <w:szCs w:val="21"/>
              </w:rPr>
              <w:t>福建省龙岩市永定区金砂中心小学</w:t>
            </w:r>
          </w:p>
        </w:tc>
        <w:tc>
          <w:tcPr>
            <w:tcW w:w="1331" w:type="dxa"/>
            <w:noWrap w:val="0"/>
            <w:vAlign w:val="center"/>
          </w:tcPr>
          <w:p w14:paraId="46663A58">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2FA0CFE1">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0CC14B3E">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451166C3">
            <w:pPr>
              <w:widowControl/>
              <w:spacing w:line="300" w:lineRule="exact"/>
              <w:rPr>
                <w:rFonts w:hint="eastAsia" w:ascii="宋体" w:hAnsi="宋体" w:cs="宋体"/>
                <w:kern w:val="0"/>
                <w:szCs w:val="21"/>
              </w:rPr>
            </w:pPr>
          </w:p>
        </w:tc>
      </w:tr>
      <w:tr w14:paraId="501DD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0F3E9118">
            <w:pPr>
              <w:widowControl/>
              <w:spacing w:line="300" w:lineRule="exact"/>
              <w:jc w:val="center"/>
              <w:rPr>
                <w:rFonts w:hint="eastAsia" w:ascii="宋体" w:hAnsi="宋体" w:cs="宋体"/>
                <w:kern w:val="0"/>
                <w:szCs w:val="21"/>
              </w:rPr>
            </w:pPr>
            <w:r>
              <w:rPr>
                <w:rFonts w:hint="eastAsia" w:ascii="宋体" w:hAnsi="宋体" w:cs="宋体"/>
                <w:kern w:val="0"/>
                <w:szCs w:val="21"/>
              </w:rPr>
              <w:t>44</w:t>
            </w:r>
          </w:p>
        </w:tc>
        <w:tc>
          <w:tcPr>
            <w:tcW w:w="1189" w:type="dxa"/>
            <w:noWrap w:val="0"/>
            <w:vAlign w:val="center"/>
          </w:tcPr>
          <w:p w14:paraId="6935740F">
            <w:pPr>
              <w:widowControl/>
              <w:spacing w:line="300" w:lineRule="exact"/>
              <w:rPr>
                <w:rFonts w:hint="eastAsia" w:ascii="宋体" w:hAnsi="宋体" w:cs="宋体"/>
                <w:kern w:val="0"/>
                <w:szCs w:val="21"/>
              </w:rPr>
            </w:pPr>
            <w:r>
              <w:rPr>
                <w:rFonts w:hint="eastAsia" w:ascii="宋体" w:hAnsi="宋体" w:cs="宋体"/>
                <w:kern w:val="0"/>
                <w:szCs w:val="21"/>
              </w:rPr>
              <w:t>福建省龙岩市永定区陈东学校</w:t>
            </w:r>
          </w:p>
        </w:tc>
        <w:tc>
          <w:tcPr>
            <w:tcW w:w="1331" w:type="dxa"/>
            <w:noWrap w:val="0"/>
            <w:vAlign w:val="center"/>
          </w:tcPr>
          <w:p w14:paraId="7822B289">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4F2B62B4">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44DE2227">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37E56847">
            <w:pPr>
              <w:widowControl/>
              <w:spacing w:line="300" w:lineRule="exact"/>
              <w:rPr>
                <w:rFonts w:hint="eastAsia" w:ascii="宋体" w:hAnsi="宋体" w:cs="宋体"/>
                <w:kern w:val="0"/>
                <w:szCs w:val="21"/>
              </w:rPr>
            </w:pPr>
          </w:p>
        </w:tc>
      </w:tr>
      <w:tr w14:paraId="5681F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144F4C01">
            <w:pPr>
              <w:widowControl/>
              <w:spacing w:line="300" w:lineRule="exact"/>
              <w:jc w:val="center"/>
              <w:rPr>
                <w:rFonts w:hint="eastAsia" w:ascii="宋体" w:hAnsi="宋体" w:cs="宋体"/>
                <w:b/>
                <w:kern w:val="0"/>
                <w:szCs w:val="21"/>
              </w:rPr>
            </w:pPr>
            <w:r>
              <w:rPr>
                <w:rFonts w:hint="eastAsia" w:ascii="宋体" w:hAnsi="宋体" w:cs="宋体"/>
                <w:b/>
                <w:kern w:val="0"/>
                <w:szCs w:val="21"/>
              </w:rPr>
              <w:t>序号</w:t>
            </w:r>
          </w:p>
        </w:tc>
        <w:tc>
          <w:tcPr>
            <w:tcW w:w="1189" w:type="dxa"/>
            <w:noWrap w:val="0"/>
            <w:vAlign w:val="center"/>
          </w:tcPr>
          <w:p w14:paraId="3F456605">
            <w:pPr>
              <w:widowControl/>
              <w:spacing w:line="300" w:lineRule="exact"/>
              <w:jc w:val="center"/>
              <w:rPr>
                <w:rFonts w:hint="eastAsia" w:ascii="宋体" w:hAnsi="宋体" w:cs="宋体"/>
                <w:b/>
                <w:kern w:val="0"/>
                <w:szCs w:val="21"/>
              </w:rPr>
            </w:pPr>
            <w:r>
              <w:rPr>
                <w:rFonts w:hint="eastAsia" w:ascii="宋体" w:hAnsi="宋体" w:cs="宋体"/>
                <w:b/>
                <w:kern w:val="0"/>
                <w:szCs w:val="21"/>
              </w:rPr>
              <w:t>收费单位</w:t>
            </w:r>
          </w:p>
          <w:p w14:paraId="6F8271A3">
            <w:pPr>
              <w:widowControl/>
              <w:spacing w:line="300" w:lineRule="exact"/>
              <w:jc w:val="center"/>
              <w:rPr>
                <w:rFonts w:hint="eastAsia" w:ascii="宋体" w:hAnsi="宋体" w:cs="宋体"/>
                <w:b/>
                <w:kern w:val="0"/>
                <w:szCs w:val="21"/>
              </w:rPr>
            </w:pPr>
            <w:r>
              <w:rPr>
                <w:rFonts w:hint="eastAsia" w:ascii="宋体" w:hAnsi="宋体" w:cs="宋体"/>
                <w:b/>
                <w:kern w:val="0"/>
                <w:szCs w:val="21"/>
              </w:rPr>
              <w:t>名称</w:t>
            </w:r>
          </w:p>
        </w:tc>
        <w:tc>
          <w:tcPr>
            <w:tcW w:w="1331" w:type="dxa"/>
            <w:noWrap w:val="0"/>
            <w:vAlign w:val="center"/>
          </w:tcPr>
          <w:p w14:paraId="323E12DF">
            <w:pPr>
              <w:widowControl/>
              <w:spacing w:line="300" w:lineRule="exact"/>
              <w:jc w:val="center"/>
              <w:rPr>
                <w:rFonts w:hint="eastAsia" w:ascii="宋体" w:hAnsi="宋体" w:cs="宋体"/>
                <w:b/>
                <w:kern w:val="0"/>
                <w:szCs w:val="21"/>
              </w:rPr>
            </w:pPr>
            <w:r>
              <w:rPr>
                <w:rFonts w:hint="eastAsia" w:ascii="宋体" w:hAnsi="宋体" w:cs="宋体"/>
                <w:b/>
                <w:kern w:val="0"/>
                <w:szCs w:val="21"/>
              </w:rPr>
              <w:t>收费</w:t>
            </w:r>
          </w:p>
          <w:p w14:paraId="29EEBDE4">
            <w:pPr>
              <w:widowControl/>
              <w:spacing w:line="300" w:lineRule="exact"/>
              <w:jc w:val="center"/>
              <w:rPr>
                <w:rFonts w:hint="eastAsia" w:ascii="宋体" w:hAnsi="宋体" w:cs="宋体"/>
                <w:b/>
                <w:kern w:val="0"/>
                <w:szCs w:val="21"/>
              </w:rPr>
            </w:pPr>
            <w:r>
              <w:rPr>
                <w:rFonts w:hint="eastAsia" w:ascii="宋体" w:hAnsi="宋体" w:cs="宋体"/>
                <w:b/>
                <w:kern w:val="0"/>
                <w:szCs w:val="21"/>
              </w:rPr>
              <w:t>项目</w:t>
            </w:r>
          </w:p>
        </w:tc>
        <w:tc>
          <w:tcPr>
            <w:tcW w:w="2084" w:type="dxa"/>
            <w:noWrap w:val="0"/>
            <w:vAlign w:val="center"/>
          </w:tcPr>
          <w:p w14:paraId="1881ABEB">
            <w:pPr>
              <w:widowControl/>
              <w:spacing w:line="300" w:lineRule="exact"/>
              <w:jc w:val="center"/>
              <w:rPr>
                <w:rFonts w:hint="eastAsia" w:ascii="宋体" w:hAnsi="宋体" w:cs="宋体"/>
                <w:b/>
                <w:kern w:val="0"/>
                <w:szCs w:val="21"/>
              </w:rPr>
            </w:pPr>
            <w:r>
              <w:rPr>
                <w:rFonts w:hint="eastAsia" w:ascii="宋体" w:hAnsi="宋体" w:cs="宋体"/>
                <w:b/>
                <w:kern w:val="0"/>
                <w:szCs w:val="21"/>
              </w:rPr>
              <w:t>收费依据</w:t>
            </w:r>
          </w:p>
        </w:tc>
        <w:tc>
          <w:tcPr>
            <w:tcW w:w="8716" w:type="dxa"/>
            <w:noWrap w:val="0"/>
            <w:vAlign w:val="center"/>
          </w:tcPr>
          <w:p w14:paraId="12723311">
            <w:pPr>
              <w:widowControl/>
              <w:spacing w:line="300" w:lineRule="exact"/>
              <w:jc w:val="center"/>
              <w:rPr>
                <w:rFonts w:hint="eastAsia" w:ascii="宋体" w:hAnsi="宋体" w:cs="宋体"/>
                <w:b/>
                <w:kern w:val="0"/>
                <w:szCs w:val="21"/>
              </w:rPr>
            </w:pPr>
            <w:r>
              <w:rPr>
                <w:rFonts w:hint="eastAsia" w:ascii="宋体" w:hAnsi="宋体" w:cs="宋体"/>
                <w:b/>
                <w:kern w:val="0"/>
                <w:szCs w:val="21"/>
              </w:rPr>
              <w:t>收费标准</w:t>
            </w:r>
          </w:p>
        </w:tc>
        <w:tc>
          <w:tcPr>
            <w:tcW w:w="1440" w:type="dxa"/>
            <w:noWrap w:val="0"/>
            <w:vAlign w:val="center"/>
          </w:tcPr>
          <w:p w14:paraId="2575F51C">
            <w:pPr>
              <w:widowControl/>
              <w:spacing w:line="300" w:lineRule="exact"/>
              <w:jc w:val="center"/>
              <w:rPr>
                <w:rFonts w:hint="eastAsia" w:ascii="宋体" w:hAnsi="宋体" w:cs="宋体"/>
                <w:b/>
                <w:kern w:val="0"/>
                <w:szCs w:val="21"/>
              </w:rPr>
            </w:pPr>
            <w:r>
              <w:rPr>
                <w:rFonts w:hint="eastAsia" w:ascii="宋体" w:hAnsi="宋体" w:cs="宋体"/>
                <w:b/>
                <w:kern w:val="0"/>
                <w:szCs w:val="21"/>
              </w:rPr>
              <w:t>备注</w:t>
            </w:r>
          </w:p>
        </w:tc>
      </w:tr>
      <w:tr w14:paraId="7F83F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7049C7E1">
            <w:pPr>
              <w:widowControl/>
              <w:spacing w:line="300" w:lineRule="exact"/>
              <w:jc w:val="center"/>
              <w:rPr>
                <w:rFonts w:hint="eastAsia" w:ascii="宋体" w:hAnsi="宋体" w:cs="宋体"/>
                <w:kern w:val="0"/>
                <w:szCs w:val="21"/>
              </w:rPr>
            </w:pPr>
            <w:r>
              <w:rPr>
                <w:rFonts w:hint="eastAsia" w:ascii="宋体" w:hAnsi="宋体" w:cs="宋体"/>
                <w:kern w:val="0"/>
                <w:szCs w:val="21"/>
              </w:rPr>
              <w:t>45</w:t>
            </w:r>
          </w:p>
        </w:tc>
        <w:tc>
          <w:tcPr>
            <w:tcW w:w="1189" w:type="dxa"/>
            <w:noWrap w:val="0"/>
            <w:vAlign w:val="center"/>
          </w:tcPr>
          <w:p w14:paraId="370F75EF">
            <w:pPr>
              <w:widowControl/>
              <w:spacing w:line="300" w:lineRule="exact"/>
              <w:rPr>
                <w:rFonts w:hint="eastAsia" w:ascii="宋体" w:hAnsi="宋体" w:cs="宋体"/>
                <w:kern w:val="0"/>
                <w:szCs w:val="21"/>
              </w:rPr>
            </w:pPr>
            <w:r>
              <w:rPr>
                <w:rFonts w:hint="eastAsia" w:ascii="宋体" w:hAnsi="宋体" w:cs="宋体"/>
                <w:kern w:val="0"/>
                <w:szCs w:val="21"/>
              </w:rPr>
              <w:t>福建省龙岩市永定区洪山中心小学</w:t>
            </w:r>
          </w:p>
        </w:tc>
        <w:tc>
          <w:tcPr>
            <w:tcW w:w="1331" w:type="dxa"/>
            <w:noWrap w:val="0"/>
            <w:vAlign w:val="center"/>
          </w:tcPr>
          <w:p w14:paraId="79E73C4E">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4266DCC7">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2BE01726">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2C951A12">
            <w:pPr>
              <w:widowControl/>
              <w:spacing w:line="300" w:lineRule="exact"/>
              <w:rPr>
                <w:rFonts w:hint="eastAsia" w:ascii="宋体" w:hAnsi="宋体" w:cs="宋体"/>
                <w:kern w:val="0"/>
                <w:szCs w:val="21"/>
              </w:rPr>
            </w:pPr>
          </w:p>
        </w:tc>
      </w:tr>
      <w:tr w14:paraId="6BC20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5398A33E">
            <w:pPr>
              <w:widowControl/>
              <w:spacing w:line="300" w:lineRule="exact"/>
              <w:jc w:val="center"/>
              <w:rPr>
                <w:rFonts w:hint="eastAsia" w:ascii="宋体" w:hAnsi="宋体" w:cs="宋体"/>
                <w:kern w:val="0"/>
                <w:szCs w:val="21"/>
              </w:rPr>
            </w:pPr>
            <w:r>
              <w:rPr>
                <w:rFonts w:hint="eastAsia" w:ascii="宋体" w:hAnsi="宋体" w:cs="宋体"/>
                <w:kern w:val="0"/>
                <w:szCs w:val="21"/>
              </w:rPr>
              <w:t>46</w:t>
            </w:r>
          </w:p>
        </w:tc>
        <w:tc>
          <w:tcPr>
            <w:tcW w:w="1189" w:type="dxa"/>
            <w:noWrap w:val="0"/>
            <w:vAlign w:val="center"/>
          </w:tcPr>
          <w:p w14:paraId="785DA67A">
            <w:pPr>
              <w:widowControl/>
              <w:spacing w:line="300" w:lineRule="exact"/>
              <w:rPr>
                <w:rFonts w:hint="eastAsia" w:ascii="宋体" w:hAnsi="宋体" w:cs="宋体"/>
                <w:kern w:val="0"/>
                <w:szCs w:val="21"/>
              </w:rPr>
            </w:pPr>
            <w:r>
              <w:rPr>
                <w:rFonts w:hint="eastAsia" w:ascii="宋体" w:hAnsi="宋体" w:cs="宋体"/>
                <w:kern w:val="0"/>
                <w:szCs w:val="21"/>
              </w:rPr>
              <w:t>福建省龙岩市永定区古竹中心小学</w:t>
            </w:r>
          </w:p>
        </w:tc>
        <w:tc>
          <w:tcPr>
            <w:tcW w:w="1331" w:type="dxa"/>
            <w:noWrap w:val="0"/>
            <w:vAlign w:val="center"/>
          </w:tcPr>
          <w:p w14:paraId="47EA5F9D">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4B68F2D4">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2E4FCB3B">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779A5CA9">
            <w:pPr>
              <w:widowControl/>
              <w:spacing w:line="300" w:lineRule="exact"/>
              <w:rPr>
                <w:rFonts w:hint="eastAsia" w:ascii="宋体" w:hAnsi="宋体" w:cs="宋体"/>
                <w:kern w:val="0"/>
                <w:szCs w:val="21"/>
              </w:rPr>
            </w:pPr>
          </w:p>
        </w:tc>
      </w:tr>
      <w:tr w14:paraId="317AA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25F0A8D0">
            <w:pPr>
              <w:widowControl/>
              <w:spacing w:line="300" w:lineRule="exact"/>
              <w:jc w:val="center"/>
              <w:rPr>
                <w:rFonts w:hint="eastAsia" w:ascii="宋体" w:hAnsi="宋体" w:cs="宋体"/>
                <w:kern w:val="0"/>
                <w:szCs w:val="21"/>
              </w:rPr>
            </w:pPr>
            <w:r>
              <w:rPr>
                <w:rFonts w:hint="eastAsia" w:ascii="宋体" w:hAnsi="宋体" w:cs="宋体"/>
                <w:kern w:val="0"/>
                <w:szCs w:val="21"/>
              </w:rPr>
              <w:t>47</w:t>
            </w:r>
          </w:p>
        </w:tc>
        <w:tc>
          <w:tcPr>
            <w:tcW w:w="1189" w:type="dxa"/>
            <w:noWrap w:val="0"/>
            <w:vAlign w:val="center"/>
          </w:tcPr>
          <w:p w14:paraId="5F6F5AE5">
            <w:pPr>
              <w:widowControl/>
              <w:spacing w:line="300" w:lineRule="exact"/>
              <w:rPr>
                <w:rFonts w:hint="eastAsia" w:ascii="宋体" w:hAnsi="宋体" w:cs="宋体"/>
                <w:kern w:val="0"/>
                <w:szCs w:val="21"/>
              </w:rPr>
            </w:pPr>
            <w:r>
              <w:rPr>
                <w:rFonts w:hint="eastAsia" w:ascii="宋体" w:hAnsi="宋体" w:cs="宋体"/>
                <w:kern w:val="0"/>
                <w:szCs w:val="21"/>
              </w:rPr>
              <w:t>福建省龙岩市永定区湖山中心小学</w:t>
            </w:r>
          </w:p>
        </w:tc>
        <w:tc>
          <w:tcPr>
            <w:tcW w:w="1331" w:type="dxa"/>
            <w:noWrap w:val="0"/>
            <w:vAlign w:val="center"/>
          </w:tcPr>
          <w:p w14:paraId="6B8BCE21">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25EDAF6B">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248D2F2F">
            <w:pPr>
              <w:widowControl/>
              <w:spacing w:line="300" w:lineRule="exact"/>
              <w:rPr>
                <w:rFonts w:hint="eastAsia" w:ascii="宋体" w:hAnsi="宋体" w:cs="宋体"/>
                <w:kern w:val="0"/>
                <w:szCs w:val="21"/>
              </w:rPr>
            </w:pPr>
            <w:r>
              <w:rPr>
                <w:rFonts w:hint="eastAsia" w:ascii="宋体" w:hAnsi="宋体" w:cs="宋体"/>
                <w:kern w:val="0"/>
                <w:szCs w:val="21"/>
              </w:rPr>
              <w:t>中心幼儿园220元/生.月</w:t>
            </w:r>
          </w:p>
        </w:tc>
        <w:tc>
          <w:tcPr>
            <w:tcW w:w="1440" w:type="dxa"/>
            <w:noWrap w:val="0"/>
            <w:vAlign w:val="center"/>
          </w:tcPr>
          <w:p w14:paraId="0734900D">
            <w:pPr>
              <w:widowControl/>
              <w:spacing w:line="300" w:lineRule="exact"/>
              <w:rPr>
                <w:rFonts w:hint="eastAsia" w:ascii="宋体" w:hAnsi="宋体" w:cs="宋体"/>
                <w:kern w:val="0"/>
                <w:szCs w:val="21"/>
              </w:rPr>
            </w:pPr>
          </w:p>
        </w:tc>
      </w:tr>
      <w:tr w14:paraId="09B5F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4217E285">
            <w:pPr>
              <w:widowControl/>
              <w:spacing w:line="300" w:lineRule="exact"/>
              <w:jc w:val="center"/>
              <w:rPr>
                <w:rFonts w:hint="eastAsia" w:ascii="宋体" w:hAnsi="宋体" w:cs="宋体"/>
                <w:kern w:val="0"/>
                <w:szCs w:val="21"/>
              </w:rPr>
            </w:pPr>
            <w:r>
              <w:rPr>
                <w:rFonts w:hint="eastAsia" w:ascii="宋体" w:hAnsi="宋体" w:cs="宋体"/>
                <w:kern w:val="0"/>
                <w:szCs w:val="21"/>
              </w:rPr>
              <w:t>48</w:t>
            </w:r>
          </w:p>
        </w:tc>
        <w:tc>
          <w:tcPr>
            <w:tcW w:w="1189" w:type="dxa"/>
            <w:noWrap w:val="0"/>
            <w:vAlign w:val="center"/>
          </w:tcPr>
          <w:p w14:paraId="2A06D4BD">
            <w:pPr>
              <w:widowControl/>
              <w:spacing w:line="300" w:lineRule="exact"/>
              <w:rPr>
                <w:rFonts w:hint="eastAsia" w:ascii="宋体" w:hAnsi="宋体" w:cs="宋体"/>
                <w:kern w:val="0"/>
                <w:szCs w:val="21"/>
              </w:rPr>
            </w:pPr>
            <w:r>
              <w:rPr>
                <w:rFonts w:hint="eastAsia" w:ascii="宋体" w:hAnsi="宋体" w:cs="宋体"/>
                <w:kern w:val="0"/>
                <w:szCs w:val="21"/>
              </w:rPr>
              <w:t>福建省龙岩市永定区高头中心小学</w:t>
            </w:r>
          </w:p>
        </w:tc>
        <w:tc>
          <w:tcPr>
            <w:tcW w:w="1331" w:type="dxa"/>
            <w:noWrap w:val="0"/>
            <w:vAlign w:val="center"/>
          </w:tcPr>
          <w:p w14:paraId="4D6DA8CB">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3DA952C7">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218C0C59">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33FDB881">
            <w:pPr>
              <w:widowControl/>
              <w:spacing w:line="300" w:lineRule="exact"/>
              <w:rPr>
                <w:rFonts w:hint="eastAsia" w:ascii="宋体" w:hAnsi="宋体" w:cs="宋体"/>
                <w:kern w:val="0"/>
                <w:szCs w:val="21"/>
              </w:rPr>
            </w:pPr>
          </w:p>
        </w:tc>
      </w:tr>
      <w:tr w14:paraId="224CA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noWrap w:val="0"/>
            <w:vAlign w:val="center"/>
          </w:tcPr>
          <w:p w14:paraId="0B1B1E36">
            <w:pPr>
              <w:widowControl/>
              <w:spacing w:line="300" w:lineRule="exact"/>
              <w:jc w:val="center"/>
              <w:rPr>
                <w:rFonts w:hint="eastAsia" w:ascii="宋体" w:hAnsi="宋体" w:cs="宋体"/>
                <w:kern w:val="0"/>
                <w:szCs w:val="21"/>
              </w:rPr>
            </w:pPr>
            <w:r>
              <w:rPr>
                <w:rFonts w:hint="eastAsia" w:ascii="宋体" w:hAnsi="宋体" w:cs="宋体"/>
                <w:kern w:val="0"/>
                <w:szCs w:val="21"/>
              </w:rPr>
              <w:t>49</w:t>
            </w:r>
          </w:p>
        </w:tc>
        <w:tc>
          <w:tcPr>
            <w:tcW w:w="1189" w:type="dxa"/>
            <w:noWrap w:val="0"/>
            <w:vAlign w:val="center"/>
          </w:tcPr>
          <w:p w14:paraId="6F54B12F">
            <w:pPr>
              <w:widowControl/>
              <w:spacing w:line="300" w:lineRule="exact"/>
              <w:rPr>
                <w:rFonts w:hint="eastAsia" w:ascii="宋体" w:hAnsi="宋体" w:cs="宋体"/>
                <w:kern w:val="0"/>
                <w:szCs w:val="21"/>
              </w:rPr>
            </w:pPr>
            <w:r>
              <w:rPr>
                <w:rFonts w:hint="eastAsia" w:ascii="宋体" w:hAnsi="宋体" w:cs="宋体"/>
                <w:kern w:val="0"/>
                <w:szCs w:val="21"/>
              </w:rPr>
              <w:t>福建省龙岩市永定区虎岗中心小学</w:t>
            </w:r>
          </w:p>
        </w:tc>
        <w:tc>
          <w:tcPr>
            <w:tcW w:w="1331" w:type="dxa"/>
            <w:noWrap w:val="0"/>
            <w:vAlign w:val="center"/>
          </w:tcPr>
          <w:p w14:paraId="75B1448A">
            <w:pPr>
              <w:widowControl/>
              <w:spacing w:line="300" w:lineRule="exact"/>
              <w:rPr>
                <w:rFonts w:hint="eastAsia" w:ascii="宋体" w:hAnsi="宋体" w:cs="宋体"/>
                <w:kern w:val="0"/>
                <w:szCs w:val="21"/>
              </w:rPr>
            </w:pPr>
            <w:r>
              <w:rPr>
                <w:rFonts w:hint="eastAsia" w:ascii="宋体" w:hAnsi="宋体" w:cs="宋体"/>
                <w:kern w:val="0"/>
                <w:szCs w:val="21"/>
              </w:rPr>
              <w:t>公办幼儿园保育教育费</w:t>
            </w:r>
          </w:p>
        </w:tc>
        <w:tc>
          <w:tcPr>
            <w:tcW w:w="2084" w:type="dxa"/>
            <w:noWrap w:val="0"/>
            <w:vAlign w:val="center"/>
          </w:tcPr>
          <w:p w14:paraId="113D3F6F">
            <w:pPr>
              <w:widowControl/>
              <w:spacing w:line="300" w:lineRule="exact"/>
              <w:rPr>
                <w:rFonts w:hint="eastAsia" w:ascii="宋体" w:hAnsi="宋体" w:cs="宋体"/>
                <w:kern w:val="0"/>
                <w:szCs w:val="21"/>
              </w:rPr>
            </w:pPr>
            <w:r>
              <w:rPr>
                <w:rFonts w:hint="eastAsia" w:ascii="宋体" w:hAnsi="宋体" w:cs="宋体"/>
                <w:kern w:val="0"/>
                <w:szCs w:val="21"/>
              </w:rPr>
              <w:t>永价〔20</w:t>
            </w:r>
            <w:r>
              <w:rPr>
                <w:rFonts w:hint="eastAsia" w:ascii="宋体" w:hAnsi="宋体" w:cs="宋体"/>
                <w:kern w:val="0"/>
                <w:szCs w:val="21"/>
                <w:lang w:val="en"/>
              </w:rPr>
              <w:t>1</w:t>
            </w:r>
            <w:r>
              <w:rPr>
                <w:rFonts w:hint="eastAsia" w:ascii="宋体" w:hAnsi="宋体" w:cs="宋体"/>
                <w:kern w:val="0"/>
                <w:szCs w:val="21"/>
              </w:rPr>
              <w:t>8〕3号</w:t>
            </w:r>
          </w:p>
        </w:tc>
        <w:tc>
          <w:tcPr>
            <w:tcW w:w="8716" w:type="dxa"/>
            <w:noWrap w:val="0"/>
            <w:vAlign w:val="center"/>
          </w:tcPr>
          <w:p w14:paraId="4B40810E">
            <w:pPr>
              <w:widowControl/>
              <w:spacing w:line="300" w:lineRule="exact"/>
              <w:rPr>
                <w:rFonts w:hint="eastAsia" w:ascii="宋体" w:hAnsi="宋体" w:cs="宋体"/>
                <w:kern w:val="0"/>
                <w:szCs w:val="21"/>
              </w:rPr>
            </w:pPr>
            <w:r>
              <w:rPr>
                <w:rFonts w:hint="eastAsia" w:ascii="宋体" w:hAnsi="宋体" w:cs="宋体"/>
                <w:kern w:val="0"/>
                <w:szCs w:val="21"/>
              </w:rPr>
              <w:t>中心幼儿园310元/生.月</w:t>
            </w:r>
          </w:p>
        </w:tc>
        <w:tc>
          <w:tcPr>
            <w:tcW w:w="1440" w:type="dxa"/>
            <w:noWrap w:val="0"/>
            <w:vAlign w:val="center"/>
          </w:tcPr>
          <w:p w14:paraId="07204B0E">
            <w:pPr>
              <w:widowControl/>
              <w:spacing w:line="300" w:lineRule="exact"/>
              <w:rPr>
                <w:rFonts w:hint="eastAsia" w:ascii="宋体" w:hAnsi="宋体" w:cs="宋体"/>
                <w:kern w:val="0"/>
                <w:szCs w:val="21"/>
              </w:rPr>
            </w:pPr>
          </w:p>
        </w:tc>
      </w:tr>
    </w:tbl>
    <w:p w14:paraId="319F7EC7">
      <w:pPr>
        <w:adjustRightInd w:val="0"/>
        <w:snapToGrid w:val="0"/>
        <w:spacing w:line="590" w:lineRule="exact"/>
        <w:rPr>
          <w:rFonts w:hint="eastAsia" w:ascii="仿宋_GB2312" w:eastAsia="仿宋_GB2312"/>
          <w:sz w:val="28"/>
          <w:szCs w:val="28"/>
        </w:rPr>
      </w:pPr>
    </w:p>
    <w:sectPr>
      <w:footerReference r:id="rId3" w:type="default"/>
      <w:footerReference r:id="rId4" w:type="even"/>
      <w:pgSz w:w="16838" w:h="11906" w:orient="landscape"/>
      <w:pgMar w:top="1417" w:right="1134" w:bottom="1134" w:left="1134" w:header="851" w:footer="1134" w:gutter="0"/>
      <w:pgNumType w:fmt="numberInDash"/>
      <w:cols w:space="72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2B5C58">
    <w:pPr>
      <w:pStyle w:val="3"/>
      <w:framePr w:wrap="around" w:vAnchor="text" w:hAnchor="margin" w:xAlign="outside" w:y="1"/>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- 1 -</w:t>
    </w:r>
    <w:r>
      <w:rPr>
        <w:rFonts w:ascii="宋体" w:hAnsi="宋体"/>
        <w:sz w:val="28"/>
        <w:szCs w:val="28"/>
      </w:rPr>
      <w:fldChar w:fldCharType="end"/>
    </w:r>
  </w:p>
  <w:p w14:paraId="3B300A19">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CD0B7">
    <w:pPr>
      <w:pStyle w:val="3"/>
      <w:framePr w:wrap="around" w:vAnchor="text" w:hAnchor="margin" w:xAlign="outside" w:y="1"/>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- 10 -</w:t>
    </w:r>
    <w:r>
      <w:rPr>
        <w:rFonts w:ascii="宋体" w:hAnsi="宋体"/>
        <w:sz w:val="28"/>
        <w:szCs w:val="28"/>
      </w:rPr>
      <w:fldChar w:fldCharType="end"/>
    </w:r>
  </w:p>
  <w:p w14:paraId="4FD8C653">
    <w:pPr>
      <w:pStyle w:val="3"/>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8C7157"/>
    <w:multiLevelType w:val="singleLevel"/>
    <w:tmpl w:val="F48C7157"/>
    <w:lvl w:ilvl="0" w:tentative="0">
      <w:start w:val="2"/>
      <w:numFmt w:val="decimal"/>
      <w:lvlText w:val="%1."/>
      <w:lvlJc w:val="left"/>
      <w:pPr>
        <w:tabs>
          <w:tab w:val="left" w:pos="312"/>
        </w:tabs>
      </w:pPr>
    </w:lvl>
  </w:abstractNum>
  <w:abstractNum w:abstractNumId="1">
    <w:nsid w:val="1514CC1B"/>
    <w:multiLevelType w:val="singleLevel"/>
    <w:tmpl w:val="1514CC1B"/>
    <w:lvl w:ilvl="0" w:tentative="0">
      <w:start w:val="1"/>
      <w:numFmt w:val="decimal"/>
      <w:lvlText w:val="%1."/>
      <w:lvlJc w:val="left"/>
      <w:pPr>
        <w:tabs>
          <w:tab w:val="left" w:pos="312"/>
        </w:tabs>
      </w:pPr>
    </w:lvl>
  </w:abstractNum>
  <w:abstractNum w:abstractNumId="2">
    <w:nsid w:val="670BD93D"/>
    <w:multiLevelType w:val="singleLevel"/>
    <w:tmpl w:val="670BD93D"/>
    <w:lvl w:ilvl="0" w:tentative="0">
      <w:start w:val="4"/>
      <w:numFmt w:val="decimal"/>
      <w:lvlText w:val="%1."/>
      <w:lvlJc w:val="left"/>
      <w:pPr>
        <w:tabs>
          <w:tab w:val="left" w:pos="312"/>
        </w:tabs>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6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4MzU5OGIxZWNiMzk2Y2U3YmRlYzNiZmM0OTE2YmUifQ=="/>
  </w:docVars>
  <w:rsids>
    <w:rsidRoot w:val="005C6ED6"/>
    <w:rsid w:val="00004279"/>
    <w:rsid w:val="00015382"/>
    <w:rsid w:val="00023B9A"/>
    <w:rsid w:val="00046099"/>
    <w:rsid w:val="00073222"/>
    <w:rsid w:val="00075634"/>
    <w:rsid w:val="00092721"/>
    <w:rsid w:val="00092B63"/>
    <w:rsid w:val="00096C87"/>
    <w:rsid w:val="000B26AA"/>
    <w:rsid w:val="000C484F"/>
    <w:rsid w:val="000D1E62"/>
    <w:rsid w:val="00112655"/>
    <w:rsid w:val="00113D2D"/>
    <w:rsid w:val="00115C5D"/>
    <w:rsid w:val="00134F91"/>
    <w:rsid w:val="00181D87"/>
    <w:rsid w:val="001A5447"/>
    <w:rsid w:val="002527B8"/>
    <w:rsid w:val="002602E9"/>
    <w:rsid w:val="00267C37"/>
    <w:rsid w:val="00267C44"/>
    <w:rsid w:val="002970C9"/>
    <w:rsid w:val="002B602B"/>
    <w:rsid w:val="002C7A97"/>
    <w:rsid w:val="002D4580"/>
    <w:rsid w:val="00320C01"/>
    <w:rsid w:val="0032110A"/>
    <w:rsid w:val="00332F41"/>
    <w:rsid w:val="003411D8"/>
    <w:rsid w:val="0034669F"/>
    <w:rsid w:val="003557F7"/>
    <w:rsid w:val="00355E2E"/>
    <w:rsid w:val="00374595"/>
    <w:rsid w:val="0038524E"/>
    <w:rsid w:val="00385510"/>
    <w:rsid w:val="003868EB"/>
    <w:rsid w:val="003D6BE9"/>
    <w:rsid w:val="003E0F7B"/>
    <w:rsid w:val="003E53B5"/>
    <w:rsid w:val="003F72DE"/>
    <w:rsid w:val="004253C9"/>
    <w:rsid w:val="0042621B"/>
    <w:rsid w:val="004614D8"/>
    <w:rsid w:val="004702A0"/>
    <w:rsid w:val="00485327"/>
    <w:rsid w:val="004A1080"/>
    <w:rsid w:val="004A61A5"/>
    <w:rsid w:val="004B1F00"/>
    <w:rsid w:val="004E4F5C"/>
    <w:rsid w:val="004F22FB"/>
    <w:rsid w:val="005053ED"/>
    <w:rsid w:val="0051124D"/>
    <w:rsid w:val="00517033"/>
    <w:rsid w:val="005575C0"/>
    <w:rsid w:val="00561DDE"/>
    <w:rsid w:val="00595215"/>
    <w:rsid w:val="005B0458"/>
    <w:rsid w:val="005C6ED6"/>
    <w:rsid w:val="005D313A"/>
    <w:rsid w:val="005F70A9"/>
    <w:rsid w:val="00607B7E"/>
    <w:rsid w:val="00631AE0"/>
    <w:rsid w:val="006550EB"/>
    <w:rsid w:val="006A6E53"/>
    <w:rsid w:val="006C2FC8"/>
    <w:rsid w:val="007018F2"/>
    <w:rsid w:val="00711FB3"/>
    <w:rsid w:val="00753EB4"/>
    <w:rsid w:val="00790A38"/>
    <w:rsid w:val="007F0E89"/>
    <w:rsid w:val="007F529B"/>
    <w:rsid w:val="007F6FDE"/>
    <w:rsid w:val="00800C32"/>
    <w:rsid w:val="00805EB1"/>
    <w:rsid w:val="00883CAE"/>
    <w:rsid w:val="00884A59"/>
    <w:rsid w:val="0089499A"/>
    <w:rsid w:val="008A35E5"/>
    <w:rsid w:val="008A46F8"/>
    <w:rsid w:val="008B25E9"/>
    <w:rsid w:val="008D40F4"/>
    <w:rsid w:val="00922C38"/>
    <w:rsid w:val="00927F91"/>
    <w:rsid w:val="009527E5"/>
    <w:rsid w:val="00956F89"/>
    <w:rsid w:val="00976AA9"/>
    <w:rsid w:val="009A4BCD"/>
    <w:rsid w:val="009B00DB"/>
    <w:rsid w:val="009C62F8"/>
    <w:rsid w:val="009E666A"/>
    <w:rsid w:val="00A05B20"/>
    <w:rsid w:val="00A262D4"/>
    <w:rsid w:val="00A2666B"/>
    <w:rsid w:val="00A44C2C"/>
    <w:rsid w:val="00A508F5"/>
    <w:rsid w:val="00A93E77"/>
    <w:rsid w:val="00AB4541"/>
    <w:rsid w:val="00AD214F"/>
    <w:rsid w:val="00AD5C11"/>
    <w:rsid w:val="00AF216D"/>
    <w:rsid w:val="00AF3413"/>
    <w:rsid w:val="00AF35F6"/>
    <w:rsid w:val="00B60CE7"/>
    <w:rsid w:val="00B77746"/>
    <w:rsid w:val="00B91926"/>
    <w:rsid w:val="00BE5925"/>
    <w:rsid w:val="00C176A0"/>
    <w:rsid w:val="00C20559"/>
    <w:rsid w:val="00C23F87"/>
    <w:rsid w:val="00C31C51"/>
    <w:rsid w:val="00C5145D"/>
    <w:rsid w:val="00C5293A"/>
    <w:rsid w:val="00C554FB"/>
    <w:rsid w:val="00C64FFA"/>
    <w:rsid w:val="00C854AB"/>
    <w:rsid w:val="00CC7FCE"/>
    <w:rsid w:val="00CD0C6D"/>
    <w:rsid w:val="00CE3C71"/>
    <w:rsid w:val="00CF70DD"/>
    <w:rsid w:val="00D017E6"/>
    <w:rsid w:val="00D208CB"/>
    <w:rsid w:val="00D40341"/>
    <w:rsid w:val="00D6143A"/>
    <w:rsid w:val="00D71BE6"/>
    <w:rsid w:val="00D9702C"/>
    <w:rsid w:val="00DE1904"/>
    <w:rsid w:val="00E02BC4"/>
    <w:rsid w:val="00E11240"/>
    <w:rsid w:val="00E655E0"/>
    <w:rsid w:val="00EB2FA4"/>
    <w:rsid w:val="00EC2144"/>
    <w:rsid w:val="00EC7B0A"/>
    <w:rsid w:val="00F038B8"/>
    <w:rsid w:val="00F525DF"/>
    <w:rsid w:val="00F63058"/>
    <w:rsid w:val="00F731F1"/>
    <w:rsid w:val="00F94541"/>
    <w:rsid w:val="00F95308"/>
    <w:rsid w:val="00F96AE3"/>
    <w:rsid w:val="00FB0582"/>
    <w:rsid w:val="00FB1F4B"/>
    <w:rsid w:val="00FC1DC3"/>
    <w:rsid w:val="00FC35EF"/>
    <w:rsid w:val="00FC580E"/>
    <w:rsid w:val="00FD0B03"/>
    <w:rsid w:val="01393678"/>
    <w:rsid w:val="02FE6DA1"/>
    <w:rsid w:val="048E4DDB"/>
    <w:rsid w:val="084869AC"/>
    <w:rsid w:val="087850E8"/>
    <w:rsid w:val="087A0447"/>
    <w:rsid w:val="099D0131"/>
    <w:rsid w:val="0A3E54A5"/>
    <w:rsid w:val="0B795F76"/>
    <w:rsid w:val="0BE12E73"/>
    <w:rsid w:val="0C3100E4"/>
    <w:rsid w:val="0F6D088D"/>
    <w:rsid w:val="1177136A"/>
    <w:rsid w:val="119F3307"/>
    <w:rsid w:val="12EA3AE8"/>
    <w:rsid w:val="13C962BA"/>
    <w:rsid w:val="142347DB"/>
    <w:rsid w:val="142E5997"/>
    <w:rsid w:val="14310571"/>
    <w:rsid w:val="14351052"/>
    <w:rsid w:val="15385391"/>
    <w:rsid w:val="158E120E"/>
    <w:rsid w:val="165E07A7"/>
    <w:rsid w:val="173B68AF"/>
    <w:rsid w:val="173F495C"/>
    <w:rsid w:val="176F5616"/>
    <w:rsid w:val="17BF49E4"/>
    <w:rsid w:val="18090C5B"/>
    <w:rsid w:val="18905FB1"/>
    <w:rsid w:val="1A383CBF"/>
    <w:rsid w:val="1B6618F2"/>
    <w:rsid w:val="1BAE5BB8"/>
    <w:rsid w:val="1BC53F68"/>
    <w:rsid w:val="1C7063FC"/>
    <w:rsid w:val="1DF443D2"/>
    <w:rsid w:val="209E5866"/>
    <w:rsid w:val="21CD1190"/>
    <w:rsid w:val="223F069D"/>
    <w:rsid w:val="226B7E46"/>
    <w:rsid w:val="24813912"/>
    <w:rsid w:val="252D7B95"/>
    <w:rsid w:val="25344F55"/>
    <w:rsid w:val="25981592"/>
    <w:rsid w:val="25C55B0C"/>
    <w:rsid w:val="26E557D5"/>
    <w:rsid w:val="2730112A"/>
    <w:rsid w:val="27EA1273"/>
    <w:rsid w:val="2A83472B"/>
    <w:rsid w:val="2C0628E6"/>
    <w:rsid w:val="2CA7647B"/>
    <w:rsid w:val="2DAE47F3"/>
    <w:rsid w:val="2EB9257A"/>
    <w:rsid w:val="2F7F014F"/>
    <w:rsid w:val="2F946A89"/>
    <w:rsid w:val="30A00B6E"/>
    <w:rsid w:val="31B54415"/>
    <w:rsid w:val="326566B7"/>
    <w:rsid w:val="33C11D5A"/>
    <w:rsid w:val="33EF143A"/>
    <w:rsid w:val="38A23AA3"/>
    <w:rsid w:val="3A3D0013"/>
    <w:rsid w:val="3E877106"/>
    <w:rsid w:val="3E9E538D"/>
    <w:rsid w:val="3F526FE7"/>
    <w:rsid w:val="4122355B"/>
    <w:rsid w:val="41B03A6A"/>
    <w:rsid w:val="42A5467A"/>
    <w:rsid w:val="448A516F"/>
    <w:rsid w:val="4526373B"/>
    <w:rsid w:val="453F5652"/>
    <w:rsid w:val="46013D74"/>
    <w:rsid w:val="484467AB"/>
    <w:rsid w:val="48B25524"/>
    <w:rsid w:val="4A234588"/>
    <w:rsid w:val="4B172B15"/>
    <w:rsid w:val="4B2D2F19"/>
    <w:rsid w:val="4B990B5E"/>
    <w:rsid w:val="4C486CB9"/>
    <w:rsid w:val="4EB8798D"/>
    <w:rsid w:val="512343FA"/>
    <w:rsid w:val="513209E3"/>
    <w:rsid w:val="517B3EB5"/>
    <w:rsid w:val="51E80D3F"/>
    <w:rsid w:val="54C0055D"/>
    <w:rsid w:val="569106F9"/>
    <w:rsid w:val="56DF12C6"/>
    <w:rsid w:val="56FC0483"/>
    <w:rsid w:val="57AE48B3"/>
    <w:rsid w:val="57BB15FC"/>
    <w:rsid w:val="57C44686"/>
    <w:rsid w:val="57F720DB"/>
    <w:rsid w:val="59C01A5A"/>
    <w:rsid w:val="5B500CF2"/>
    <w:rsid w:val="5BA20C34"/>
    <w:rsid w:val="5C86741C"/>
    <w:rsid w:val="5E6E2E5F"/>
    <w:rsid w:val="63EE5758"/>
    <w:rsid w:val="64B73F7C"/>
    <w:rsid w:val="65452E21"/>
    <w:rsid w:val="6618494B"/>
    <w:rsid w:val="673D7C79"/>
    <w:rsid w:val="69B063B4"/>
    <w:rsid w:val="69FD05BF"/>
    <w:rsid w:val="6C25021E"/>
    <w:rsid w:val="6C734E41"/>
    <w:rsid w:val="6FBB23F9"/>
    <w:rsid w:val="7309164A"/>
    <w:rsid w:val="733B5427"/>
    <w:rsid w:val="73512F4C"/>
    <w:rsid w:val="735267F8"/>
    <w:rsid w:val="754C32EF"/>
    <w:rsid w:val="75905DC0"/>
    <w:rsid w:val="775C541F"/>
    <w:rsid w:val="77FB0ECD"/>
    <w:rsid w:val="783319A5"/>
    <w:rsid w:val="79AE3360"/>
    <w:rsid w:val="7A18274F"/>
    <w:rsid w:val="7B8953E1"/>
    <w:rsid w:val="7C485137"/>
    <w:rsid w:val="7D913F95"/>
    <w:rsid w:val="7F93134E"/>
    <w:rsid w:val="7FA62C5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hint="default" w:ascii="Calibri" w:hAnsi="Calibri"/>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page number"/>
    <w:basedOn w:val="8"/>
    <w:qFormat/>
    <w:uiPriority w:val="0"/>
  </w:style>
  <w:style w:type="character" w:customStyle="1" w:styleId="11">
    <w:name w:val="font21"/>
    <w:basedOn w:val="8"/>
    <w:qFormat/>
    <w:uiPriority w:val="0"/>
    <w:rPr>
      <w:rFonts w:hint="eastAsia" w:ascii="宋体" w:hAnsi="宋体" w:eastAsia="宋体" w:cs="宋体"/>
      <w:color w:val="000000"/>
      <w:sz w:val="22"/>
      <w:szCs w:val="22"/>
      <w:u w:val="none"/>
      <w:vertAlign w:val="superscript"/>
    </w:rPr>
  </w:style>
  <w:style w:type="paragraph" w:customStyle="1" w:styleId="12">
    <w:name w:val="Char4"/>
    <w:basedOn w:val="1"/>
    <w:qFormat/>
    <w:uiPriority w:val="0"/>
    <w:pPr>
      <w:spacing w:line="360" w:lineRule="auto"/>
      <w:ind w:firstLine="200" w:firstLineChars="200"/>
    </w:pPr>
    <w:rPr>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微软用户</Company>
  <Pages>15</Pages>
  <Words>8437</Words>
  <Characters>9386</Characters>
  <Lines>73</Lines>
  <Paragraphs>20</Paragraphs>
  <TotalTime>238</TotalTime>
  <ScaleCrop>false</ScaleCrop>
  <LinksUpToDate>false</LinksUpToDate>
  <CharactersWithSpaces>9527</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2008-06-14T01:44:00Z</dcterms:created>
  <dc:creator>微软中国</dc:creator>
  <cp:lastModifiedBy>Administrator</cp:lastModifiedBy>
  <cp:lastPrinted>2024-06-17T08:28:00Z</cp:lastPrinted>
  <dcterms:modified xsi:type="dcterms:W3CDTF">2024-10-24T00:51:23Z</dcterms:modified>
  <dc:title>龙岩市永定区物价局关于公布区本级2018年7月1日至2019年6月30日行政事业性收费单位名单及收费项目的通告</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49CB4647007341D09BDD0376AB1F01B5_13</vt:lpwstr>
  </property>
</Properties>
</file>