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E4301">
      <w:pPr>
        <w:rPr>
          <w:rFonts w:hint="eastAsia"/>
          <w:b/>
          <w:bCs/>
          <w:spacing w:val="45"/>
          <w:sz w:val="52"/>
          <w:szCs w:val="52"/>
          <w:lang w:val="en-US" w:eastAsia="zh-CN"/>
        </w:rPr>
      </w:pPr>
    </w:p>
    <w:p w14:paraId="37844A0E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98A24FD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CEB8C8A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B554C9F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07E3A1A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28DD2D0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永农〔2025〕29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号</w:t>
      </w:r>
    </w:p>
    <w:p w14:paraId="0F2DEDB2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rPr>
          <w:lang w:val="en-US" w:eastAsia="zh-CN"/>
        </w:rPr>
      </w:pPr>
    </w:p>
    <w:p w14:paraId="7A720F25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rPr>
          <w:lang w:val="en-US" w:eastAsia="zh-CN"/>
        </w:rPr>
      </w:pPr>
    </w:p>
    <w:p w14:paraId="0FB7B61E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关于下达202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年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度省级</w:t>
      </w: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财政</w:t>
      </w:r>
    </w:p>
    <w:p w14:paraId="6A864F8A">
      <w:pPr>
        <w:keepNext w:val="0"/>
        <w:keepLines w:val="0"/>
        <w:pageBreakBefore w:val="0"/>
        <w:kinsoku/>
        <w:wordWrap/>
        <w:topLinePunct w:val="0"/>
        <w:bidi w:val="0"/>
        <w:adjustRightInd w:val="0"/>
        <w:snapToGrid w:val="0"/>
        <w:spacing w:line="590" w:lineRule="exact"/>
        <w:jc w:val="center"/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衔接推进乡村振兴补助</w:t>
      </w: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资金的通知</w:t>
      </w:r>
    </w:p>
    <w:p w14:paraId="2E7A76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F72D3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各乡镇（街道）人民政府（办事处）：</w:t>
      </w:r>
    </w:p>
    <w:p w14:paraId="3E7E21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根据《福建省财政厅 福建省农业农村厅关于提前下达2025年度省级财政衔接推进乡村振兴补助资金的通知》（闽财农指〔2024〕72号）文件精神，经研究，决定下达 2025年度省级财政衔接推进乡村振兴补助资金60万元（详见附件1）。</w:t>
      </w:r>
      <w:r>
        <w:rPr>
          <w:rFonts w:hint="eastAsia" w:ascii="仿宋_GB2312" w:hAnsi="仿宋" w:eastAsia="仿宋_GB2312" w:cs="仿宋"/>
          <w:sz w:val="32"/>
          <w:szCs w:val="32"/>
        </w:rPr>
        <w:t>该资金属一次性补助,收入列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 w:cs="仿宋"/>
          <w:sz w:val="32"/>
          <w:szCs w:val="32"/>
        </w:rPr>
        <w:t>1100231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 w:cs="仿宋"/>
          <w:sz w:val="32"/>
          <w:szCs w:val="32"/>
        </w:rPr>
        <w:t>贫困地区转移支付收入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”</w:t>
      </w:r>
      <w:r>
        <w:rPr>
          <w:rFonts w:hint="eastAsia" w:ascii="仿宋_GB2312" w:hAnsi="仿宋" w:eastAsia="仿宋_GB2312" w:cs="仿宋"/>
          <w:sz w:val="32"/>
          <w:szCs w:val="32"/>
        </w:rPr>
        <w:t>科目,支出列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 w:cs="仿宋"/>
          <w:sz w:val="32"/>
          <w:szCs w:val="32"/>
        </w:rPr>
        <w:t>2130599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 w:cs="仿宋"/>
          <w:sz w:val="32"/>
          <w:szCs w:val="32"/>
        </w:rPr>
        <w:t>其他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巩固脱贫攻坚成果衔接乡村振兴支出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”</w:t>
      </w:r>
      <w:r>
        <w:rPr>
          <w:rFonts w:hint="eastAsia" w:ascii="仿宋_GB2312" w:hAnsi="仿宋" w:eastAsia="仿宋_GB2312" w:cs="仿宋"/>
          <w:sz w:val="32"/>
          <w:szCs w:val="32"/>
        </w:rPr>
        <w:t>预算科目。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现将有关事项通知如下：</w:t>
      </w:r>
    </w:p>
    <w:p w14:paraId="7E22313F">
      <w:pPr>
        <w:spacing w:line="540" w:lineRule="exact"/>
        <w:ind w:firstLine="643" w:firstLineChars="200"/>
        <w:jc w:val="both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eastAsia="仿宋_GB2312"/>
          <w:b/>
          <w:bCs/>
          <w:sz w:val="32"/>
          <w:szCs w:val="32"/>
        </w:rPr>
        <w:t>围绕巩固拓展脱贫攻坚成果同乡村振兴有效衔接，资金主要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用于夯实脱贫人口稳定脱贫基础</w:t>
      </w:r>
    </w:p>
    <w:p w14:paraId="38260AD7">
      <w:pPr>
        <w:spacing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eastAsia="仿宋_GB2312"/>
          <w:sz w:val="32"/>
          <w:szCs w:val="32"/>
        </w:rPr>
        <w:t>支持新型农业经营主体（带动脱贫户5户以上）带动脱贫户发展生产、稳定就业，每带动1户补助5000元，每个经营主体（项目）补助金额最高不超过50万元。</w:t>
      </w:r>
    </w:p>
    <w:p w14:paraId="6F893B7A">
      <w:pPr>
        <w:spacing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eastAsia="仿宋_GB2312"/>
          <w:sz w:val="32"/>
          <w:szCs w:val="32"/>
        </w:rPr>
        <w:t>支持脱贫户（含易致贫返贫监测对象，下同）自主经营、 自主创业，发展特色优势农业、农产品加工业、休闲农业（“农家乐”）、森林旅游、电子商务、流通配送等项目，每户补助金额不超过10000元。</w:t>
      </w:r>
    </w:p>
    <w:p w14:paraId="533D824B">
      <w:pPr>
        <w:spacing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（三）</w:t>
      </w:r>
      <w:r>
        <w:rPr>
          <w:rFonts w:hint="eastAsia" w:ascii="仿宋_GB2312" w:eastAsia="仿宋_GB2312"/>
          <w:sz w:val="32"/>
          <w:szCs w:val="32"/>
        </w:rPr>
        <w:t>支持各地开发公益性岗位吸纳脱贫劳动力（含易致贫返贫监测对象，下同）就地就近就业，每吸纳1个脱贫劳动力（稳定就业半年以上）补助5000元。</w:t>
      </w:r>
    </w:p>
    <w:p w14:paraId="30AD00B9">
      <w:pPr>
        <w:kinsoku/>
        <w:overflowPunct w:val="0"/>
        <w:topLinePunct/>
        <w:autoSpaceDE/>
        <w:autoSpaceDN/>
        <w:spacing w:line="590" w:lineRule="exact"/>
        <w:ind w:firstLine="643" w:firstLineChars="200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二、抓好工作落实</w:t>
      </w:r>
    </w:p>
    <w:p w14:paraId="3419F0B9">
      <w:pPr>
        <w:kinsoku/>
        <w:overflowPunct w:val="0"/>
        <w:topLinePunct/>
        <w:autoSpaceDE/>
        <w:autoSpaceDN/>
        <w:spacing w:line="590" w:lineRule="exact"/>
        <w:ind w:firstLine="660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本次资金重点支持产业发展,并倾斜支持监测对象,巩固拓展脱贫攻坚成果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衔接推进乡村振兴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有关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乡镇（街道）</w:t>
      </w:r>
      <w:r>
        <w:rPr>
          <w:rFonts w:hint="eastAsia" w:ascii="仿宋_GB2312" w:hAnsi="仿宋" w:eastAsia="仿宋_GB2312" w:cs="仿宋"/>
          <w:sz w:val="32"/>
          <w:szCs w:val="32"/>
        </w:rPr>
        <w:t>要尽快研究下达此项资金,根据巩固拓展脱贫攻坚成果实际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统筹安排相关资金,提高资金使用效益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</w:p>
    <w:p w14:paraId="188A5F38">
      <w:pPr>
        <w:kinsoku/>
        <w:overflowPunct w:val="0"/>
        <w:topLinePunct/>
        <w:autoSpaceDE/>
        <w:autoSpaceDN/>
        <w:spacing w:line="590" w:lineRule="exact"/>
        <w:ind w:firstLine="654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三、强化资金监管</w:t>
      </w:r>
    </w:p>
    <w:p w14:paraId="69A362FC">
      <w:pPr>
        <w:widowControl w:val="0"/>
        <w:kinsoku/>
        <w:overflowPunct w:val="0"/>
        <w:topLinePunct/>
        <w:autoSpaceDE/>
        <w:autoSpaceDN/>
        <w:spacing w:line="590" w:lineRule="exact"/>
        <w:ind w:firstLine="640" w:firstLineChars="200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各乡镇（街道）</w:t>
      </w:r>
      <w:r>
        <w:rPr>
          <w:rFonts w:hint="eastAsia" w:ascii="仿宋_GB2312" w:hAnsi="仿宋" w:eastAsia="仿宋_GB2312" w:cs="仿宋"/>
          <w:sz w:val="32"/>
          <w:szCs w:val="32"/>
        </w:rPr>
        <w:t>要严格按照《福建省省级财政衔接推进乡村振兴补助资金管理办法》等有关规定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精准使用资金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加快项目实施和资金拨付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防止资金结余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要加强项目库建设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资金项目原则上从项目库中选择安排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要全面推行公告公示制度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充分发挥12345平台作用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资金安排情况及时录入全国防返贫监测信息系统和福建省乡村振兴(扶贫惠民)资金在线监管系统强化监管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要规范项目资产管理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及时将资金投入形成的资产纳入监管范围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确保项目持续发挥效益。</w:t>
      </w:r>
    </w:p>
    <w:p w14:paraId="33286B84">
      <w:pPr>
        <w:widowControl w:val="0"/>
        <w:kinsoku/>
        <w:overflowPunct w:val="0"/>
        <w:topLinePunct/>
        <w:autoSpaceDE/>
        <w:autoSpaceDN/>
        <w:spacing w:line="590" w:lineRule="exact"/>
        <w:ind w:left="1933" w:leftChars="311" w:hanging="1280" w:hangingChars="400"/>
        <w:jc w:val="both"/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  <w:t>1.202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  <w:t>年度省级财政衔接推进乡村振兴补助资金分配表</w:t>
      </w:r>
    </w:p>
    <w:p w14:paraId="70FD8967">
      <w:pPr>
        <w:widowControl w:val="0"/>
        <w:kinsoku/>
        <w:overflowPunct w:val="0"/>
        <w:topLinePunct/>
        <w:autoSpaceDE/>
        <w:autoSpaceDN/>
        <w:spacing w:line="590" w:lineRule="exact"/>
        <w:ind w:left="1926" w:leftChars="765" w:hanging="320" w:hangingChars="100"/>
        <w:jc w:val="both"/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  <w:t>2.202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  <w:t>年度省级财政衔接推进乡村振兴补助资金任务清单</w:t>
      </w:r>
    </w:p>
    <w:p w14:paraId="425040C7">
      <w:pPr>
        <w:widowControl w:val="0"/>
        <w:kinsoku/>
        <w:overflowPunct w:val="0"/>
        <w:topLinePunct/>
        <w:autoSpaceDE/>
        <w:autoSpaceDN/>
        <w:spacing w:line="590" w:lineRule="exact"/>
        <w:ind w:left="1926" w:leftChars="765" w:hanging="320" w:hangingChars="100"/>
        <w:jc w:val="both"/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  <w:t>3.202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</w:rPr>
        <w:t>年度省级财政衔接推进乡村振兴补助资金绩效目标表</w:t>
      </w:r>
    </w:p>
    <w:p w14:paraId="41A810B9">
      <w:pPr>
        <w:kinsoku/>
        <w:overflowPunct w:val="0"/>
        <w:topLinePunct/>
        <w:autoSpaceDE/>
        <w:autoSpaceDN/>
        <w:spacing w:line="274" w:lineRule="auto"/>
        <w:rPr>
          <w:color w:val="000000" w:themeColor="text1"/>
        </w:rPr>
      </w:pPr>
    </w:p>
    <w:p w14:paraId="1CD054CE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 w:bidi="ar-SA"/>
        </w:rPr>
      </w:pPr>
    </w:p>
    <w:p w14:paraId="06B29E7E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 w:bidi="ar-SA"/>
        </w:rPr>
      </w:pPr>
    </w:p>
    <w:p w14:paraId="514ECE69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t>龙岩市永定区农业农村局         龙岩市永定区财政局</w:t>
      </w:r>
    </w:p>
    <w:p w14:paraId="3FA4B202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 w:bidi="ar-SA"/>
        </w:rPr>
      </w:pPr>
    </w:p>
    <w:p w14:paraId="585A63D4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4800" w:firstLineChars="1500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t>2025年 2 月 19 日</w:t>
      </w:r>
    </w:p>
    <w:p w14:paraId="25B93C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928" w:right="1474" w:bottom="1474" w:left="1587" w:header="851" w:footer="1587" w:gutter="0"/>
      <w:lnNumType w:countBy="0"/>
      <w:pgNumType w:fmt="numberInDash"/>
      <w:cols w:space="0" w:num="1"/>
      <w:rtlGutter w:val="0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68CB4"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05201DB">
                <w:pPr>
                  <w:pStyle w:val="2"/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9D2158">
    <w:pPr>
      <w:pStyle w:val="2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49C528F">
                <w:pPr>
                  <w:pStyle w:val="2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- 2 -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VhODhiMDZhYWE4YWI0MmRmZDZkMDZkZDU0YjE4M2MifQ=="/>
  </w:docVars>
  <w:rsids>
    <w:rsidRoot w:val="00000000"/>
    <w:rsid w:val="003E7E66"/>
    <w:rsid w:val="00A31269"/>
    <w:rsid w:val="00A80904"/>
    <w:rsid w:val="00E7761B"/>
    <w:rsid w:val="00F95AD7"/>
    <w:rsid w:val="014B2183"/>
    <w:rsid w:val="01D30C91"/>
    <w:rsid w:val="01D3449F"/>
    <w:rsid w:val="02511585"/>
    <w:rsid w:val="02BC718D"/>
    <w:rsid w:val="045B2C0B"/>
    <w:rsid w:val="04720BDC"/>
    <w:rsid w:val="04D85582"/>
    <w:rsid w:val="05507E36"/>
    <w:rsid w:val="05823B56"/>
    <w:rsid w:val="062940F6"/>
    <w:rsid w:val="06325EF3"/>
    <w:rsid w:val="06800E5E"/>
    <w:rsid w:val="06B714A5"/>
    <w:rsid w:val="075426D3"/>
    <w:rsid w:val="07C8378F"/>
    <w:rsid w:val="094C531E"/>
    <w:rsid w:val="09795FA3"/>
    <w:rsid w:val="09A17F67"/>
    <w:rsid w:val="0B9B6EEC"/>
    <w:rsid w:val="0BF373FE"/>
    <w:rsid w:val="0F0340B9"/>
    <w:rsid w:val="0F8D23D0"/>
    <w:rsid w:val="0FC93C66"/>
    <w:rsid w:val="100570D2"/>
    <w:rsid w:val="100D005C"/>
    <w:rsid w:val="10A9648A"/>
    <w:rsid w:val="111D0AD9"/>
    <w:rsid w:val="11A71FFD"/>
    <w:rsid w:val="121A1331"/>
    <w:rsid w:val="128F6ED6"/>
    <w:rsid w:val="138468F0"/>
    <w:rsid w:val="13981D48"/>
    <w:rsid w:val="14264DD6"/>
    <w:rsid w:val="1581395E"/>
    <w:rsid w:val="1583435B"/>
    <w:rsid w:val="15B42314"/>
    <w:rsid w:val="17535431"/>
    <w:rsid w:val="17D95FF8"/>
    <w:rsid w:val="17F1680F"/>
    <w:rsid w:val="192B00B9"/>
    <w:rsid w:val="196B796F"/>
    <w:rsid w:val="19732DCA"/>
    <w:rsid w:val="1A1A16A3"/>
    <w:rsid w:val="1A4A4DC3"/>
    <w:rsid w:val="1A683AE9"/>
    <w:rsid w:val="1B9578CF"/>
    <w:rsid w:val="1CA80906"/>
    <w:rsid w:val="1D302C75"/>
    <w:rsid w:val="1D3B69E0"/>
    <w:rsid w:val="1D4D7A4D"/>
    <w:rsid w:val="1ED553F1"/>
    <w:rsid w:val="1EE344E5"/>
    <w:rsid w:val="212D4A12"/>
    <w:rsid w:val="21457681"/>
    <w:rsid w:val="214D1BA3"/>
    <w:rsid w:val="217C083C"/>
    <w:rsid w:val="21C47568"/>
    <w:rsid w:val="225D106C"/>
    <w:rsid w:val="227919F4"/>
    <w:rsid w:val="232473D2"/>
    <w:rsid w:val="249464C5"/>
    <w:rsid w:val="24C64719"/>
    <w:rsid w:val="25B23732"/>
    <w:rsid w:val="2666198C"/>
    <w:rsid w:val="269654EA"/>
    <w:rsid w:val="27976DAB"/>
    <w:rsid w:val="298E4C46"/>
    <w:rsid w:val="2B1E47CD"/>
    <w:rsid w:val="2CBA7746"/>
    <w:rsid w:val="2DB71C30"/>
    <w:rsid w:val="2E595102"/>
    <w:rsid w:val="2E64027D"/>
    <w:rsid w:val="2EAA6119"/>
    <w:rsid w:val="2F677A4A"/>
    <w:rsid w:val="30346D6B"/>
    <w:rsid w:val="307A00DB"/>
    <w:rsid w:val="31452061"/>
    <w:rsid w:val="31A54634"/>
    <w:rsid w:val="328B77D3"/>
    <w:rsid w:val="339C1B55"/>
    <w:rsid w:val="35A44346"/>
    <w:rsid w:val="36396C15"/>
    <w:rsid w:val="36534E5B"/>
    <w:rsid w:val="365F7D71"/>
    <w:rsid w:val="36635E01"/>
    <w:rsid w:val="37351424"/>
    <w:rsid w:val="37541E1D"/>
    <w:rsid w:val="377D56B4"/>
    <w:rsid w:val="37B0715A"/>
    <w:rsid w:val="37F7182D"/>
    <w:rsid w:val="389163D9"/>
    <w:rsid w:val="3913217D"/>
    <w:rsid w:val="39A55B53"/>
    <w:rsid w:val="39D83058"/>
    <w:rsid w:val="3A10315E"/>
    <w:rsid w:val="3BD833C7"/>
    <w:rsid w:val="3BE2589B"/>
    <w:rsid w:val="3C234604"/>
    <w:rsid w:val="3C2678C4"/>
    <w:rsid w:val="3CF63309"/>
    <w:rsid w:val="3D607A70"/>
    <w:rsid w:val="3DD2428F"/>
    <w:rsid w:val="3E3067FA"/>
    <w:rsid w:val="3FDF29BD"/>
    <w:rsid w:val="41790271"/>
    <w:rsid w:val="41810949"/>
    <w:rsid w:val="42AB42C3"/>
    <w:rsid w:val="44052D57"/>
    <w:rsid w:val="44393023"/>
    <w:rsid w:val="44D73040"/>
    <w:rsid w:val="456D7135"/>
    <w:rsid w:val="46CD61D4"/>
    <w:rsid w:val="47B74938"/>
    <w:rsid w:val="47C252E2"/>
    <w:rsid w:val="48474DB2"/>
    <w:rsid w:val="4A0A6805"/>
    <w:rsid w:val="4A552E08"/>
    <w:rsid w:val="4B0837CB"/>
    <w:rsid w:val="4D2939CD"/>
    <w:rsid w:val="4DF40D28"/>
    <w:rsid w:val="4EEA763B"/>
    <w:rsid w:val="51664EA7"/>
    <w:rsid w:val="521818B5"/>
    <w:rsid w:val="523B5B08"/>
    <w:rsid w:val="528376BD"/>
    <w:rsid w:val="52E8330A"/>
    <w:rsid w:val="533367DF"/>
    <w:rsid w:val="53404F9A"/>
    <w:rsid w:val="535B345A"/>
    <w:rsid w:val="537C6B51"/>
    <w:rsid w:val="53ED769B"/>
    <w:rsid w:val="555B124E"/>
    <w:rsid w:val="57D33F22"/>
    <w:rsid w:val="585D4E33"/>
    <w:rsid w:val="59505CD1"/>
    <w:rsid w:val="599A6D6D"/>
    <w:rsid w:val="59AE48DD"/>
    <w:rsid w:val="5AAB2026"/>
    <w:rsid w:val="5C1C5F16"/>
    <w:rsid w:val="5C4A4807"/>
    <w:rsid w:val="5E7A0244"/>
    <w:rsid w:val="5EFF2CE5"/>
    <w:rsid w:val="60E52FF2"/>
    <w:rsid w:val="60FB67A9"/>
    <w:rsid w:val="6168600F"/>
    <w:rsid w:val="61B30E8D"/>
    <w:rsid w:val="61CB4FD1"/>
    <w:rsid w:val="621C06B8"/>
    <w:rsid w:val="622A5247"/>
    <w:rsid w:val="626101D8"/>
    <w:rsid w:val="62645A1C"/>
    <w:rsid w:val="62CF71E9"/>
    <w:rsid w:val="62F27731"/>
    <w:rsid w:val="634D331A"/>
    <w:rsid w:val="63E335D2"/>
    <w:rsid w:val="6468383E"/>
    <w:rsid w:val="65A173BA"/>
    <w:rsid w:val="66B9509A"/>
    <w:rsid w:val="677F6CBD"/>
    <w:rsid w:val="67E6252F"/>
    <w:rsid w:val="682600A2"/>
    <w:rsid w:val="68BB4ECB"/>
    <w:rsid w:val="68DC727A"/>
    <w:rsid w:val="69085CB6"/>
    <w:rsid w:val="6A1C49BC"/>
    <w:rsid w:val="6A251870"/>
    <w:rsid w:val="6AA116A2"/>
    <w:rsid w:val="6BC901F2"/>
    <w:rsid w:val="6C460CAE"/>
    <w:rsid w:val="6CB83EF2"/>
    <w:rsid w:val="6CF311D5"/>
    <w:rsid w:val="6DF7681F"/>
    <w:rsid w:val="6E2948AC"/>
    <w:rsid w:val="6E2A1C01"/>
    <w:rsid w:val="6F080475"/>
    <w:rsid w:val="6F9A7B32"/>
    <w:rsid w:val="700769AE"/>
    <w:rsid w:val="709072AD"/>
    <w:rsid w:val="71151E08"/>
    <w:rsid w:val="720D0678"/>
    <w:rsid w:val="726531E1"/>
    <w:rsid w:val="73180F0C"/>
    <w:rsid w:val="74056238"/>
    <w:rsid w:val="74482F47"/>
    <w:rsid w:val="74CF4CC5"/>
    <w:rsid w:val="74E1210D"/>
    <w:rsid w:val="75E50874"/>
    <w:rsid w:val="78C51DFE"/>
    <w:rsid w:val="7B36608E"/>
    <w:rsid w:val="7B7B3443"/>
    <w:rsid w:val="7C813DEB"/>
    <w:rsid w:val="7E8030A5"/>
    <w:rsid w:val="7EE47760"/>
    <w:rsid w:val="7FDC5E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autoRedefine/>
    <w:qFormat/>
    <w:uiPriority w:val="0"/>
    <w:pPr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NormalCharacter"/>
    <w:link w:val="1"/>
    <w:semiHidden/>
    <w:qFormat/>
    <w:uiPriority w:val="0"/>
  </w:style>
  <w:style w:type="table" w:customStyle="1" w:styleId="9">
    <w:name w:val="TableNormal"/>
    <w:semiHidden/>
    <w:qFormat/>
    <w:uiPriority w:val="0"/>
  </w:style>
  <w:style w:type="paragraph" w:customStyle="1" w:styleId="10">
    <w:name w:val="Body text|1"/>
    <w:basedOn w:val="1"/>
    <w:qFormat/>
    <w:uiPriority w:val="99"/>
    <w:pPr>
      <w:spacing w:line="420" w:lineRule="auto"/>
      <w:ind w:firstLine="400"/>
    </w:pPr>
    <w:rPr>
      <w:rFonts w:ascii="宋体" w:hAnsi="宋体" w:cs="宋体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908</Words>
  <Characters>971</Characters>
  <TotalTime>0</TotalTime>
  <ScaleCrop>false</ScaleCrop>
  <LinksUpToDate>false</LinksUpToDate>
  <CharactersWithSpaces>988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2019-12-24T08:33:00Z</dcterms:created>
  <dc:creator>Administrator</dc:creator>
  <cp:lastModifiedBy>Administrator</cp:lastModifiedBy>
  <cp:lastPrinted>2024-12-09T06:49:00Z</cp:lastPrinted>
  <dcterms:modified xsi:type="dcterms:W3CDTF">2025-02-26T01:24:12Z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8A2E79E00FA549FB8B10FC7A90A668B3</vt:lpwstr>
  </property>
  <property fmtid="{D5CDD505-2E9C-101B-9397-08002B2CF9AE}" pid="4" name="KSOTemplateDocerSaveRecord">
    <vt:lpwstr>eyJoZGlkIjoiYTVhODhiMDZhYWE4YWI0MmRmZDZkMDZkZDU0YjE4M2MifQ==</vt:lpwstr>
  </property>
</Properties>
</file>